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15G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29C(2)]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Declaration under section 197A(1) of the Income-tax Act, 1961, to be made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by an individual claiming receipt of dividend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without deduction of tax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......................……………………….. son/daughter/wife of. .......................…………… resident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of…………………...................@ do hereby declare—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that I am a shareholder in...............……………………………… (name and address of the company);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that the shares in the said company, particulars of which are given below, stand in my name and are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beneficially owned by me, and the dividends therefrom are not includible in the total income of any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other person under sections 60 to 64 of the Income-tax Act, 1961: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No. of shares Class of shares Total face value Distinctive Date(s) on which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face of shares numbers of the shares were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value of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the shares acquired by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each share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the declarant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that my present occupation is ................………………..;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that the tax on my estimated total income, including the dividends from the shares referred to in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paragraph 2 above, computed in accordance with the provisions of the Income-tax Act, 1961, for the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 year ending on.................. relevant to the assessment year .......- ..... will be nil;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*that I have not been assessed to income-tax at any time in the past but I fall within the jurisdiction of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Chief  Commissioner or Commissioner of Income-tax, ................;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that I was last assessed to income-tax for the assessment year ....... …....... by the Assessing Officer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...................…….·Circle/Ward/District and the permanent account number allotted to me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is...................……..;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that I am resident in India within the meaning of section 6 of the Income-tax Act, 1961.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declarant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...............……………………………………… do hereby declare that to the best of my knowledge and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belief what is stated above is correct, complete and is truly stated.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today, the ...................day of..............,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................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declarant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@ Give complete postal address.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declaration should be furnished in duplicate.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*Delete whichever is not applicable.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Before signing the verification. The declarant should satisfy himself that the information furnished in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declaration is true, correct and complete in all respects. Any person making a false statement in the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declaration shall be liable to prosecution under section 277 of the Income-tax Act. 1961, and on convic-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 be punishable—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in a case where tax sought to he evaded exceeds one lakh rupees, with rigorous imprisonment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which shall not be less than six months but which may extend to seven years and with fine: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in any other case, with rigorous imprisonment which shall not be less than three months but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which may extend to three years and with fine.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[FOR USE BY THE PERSON TO WHOM THE DECLARATION IS FURNISHED]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Name and address of the company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Date on which the declaration was furnished by the declarant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Date of declaration, distribution or payment of dividends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Period in respect of which dividend has been declared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Amount of dividend paid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Forwarded to the Chief Commissioner or Commissioner of Income-tax..................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......................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......................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 of the principal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officer of the company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