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12A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24A]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Communication under clause (b) of Explanation below section 185(1) of the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Income-tax Act, 1961, regarding partner who is a benamidar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Assessing Officer,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Re: Assessment year …..... - ….....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I/We, partner(s) of the firm ..................……………………………………………… hereby state that I/we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know  or  have  reason  to   believe that  ………...................  partner………...................  of  the  firm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..................………………………. was in relation to the whole/part of his share in the income/property of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said firm a benamidar during the whole/part of the previous year ending on .................... of 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who was not a partner of the said firm.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Date……………… Signature Address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……………………….. …………………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……………………….. …………………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etc.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