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26-I</w:t>
      </w:r>
    </w:p>
    <w:p w:rsidR="00000000" w:rsidDel="00000000" w:rsidP="00000000" w:rsidRDefault="00000000" w:rsidRPr="00000000" w14:paraId="0000000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194G and rule 37]</w:t>
      </w:r>
    </w:p>
    <w:p w:rsidR="00000000" w:rsidDel="00000000" w:rsidP="00000000" w:rsidRDefault="00000000" w:rsidRPr="00000000" w14:paraId="0000000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 commission (not being insurance commission) or brokerage, under section 206 of the Income-tax, Act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March,……………..</w:t>
      </w:r>
    </w:p>
    <w:p w:rsidR="00000000" w:rsidDel="00000000" w:rsidP="00000000" w:rsidRDefault="00000000" w:rsidRPr="00000000" w14:paraId="0000000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5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 commission or brokerage referred to section 194H: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commission</w:t>
        <w:tab/>
        <w:t xml:space="preserve">  Tick</w:t>
        <w:tab/>
        <w:t xml:space="preserve"> </w:t>
        <w:tab/>
        <w:tab/>
        <w:tab/>
        <w:t xml:space="preserve">as applicable Yes           No.</w:t>
      </w:r>
    </w:p>
    <w:p w:rsidR="00000000" w:rsidDel="00000000" w:rsidP="00000000" w:rsidRDefault="00000000" w:rsidRPr="00000000" w14:paraId="0000020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or brokerage referred to in section 194H changed since submitting the last return</w:t>
      </w:r>
    </w:p>
    <w:p w:rsidR="00000000" w:rsidDel="00000000" w:rsidP="00000000" w:rsidRDefault="00000000" w:rsidRPr="00000000" w14:paraId="0000020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</w:t>
        <w:tab/>
        <w:t xml:space="preserve">Details of commission, (not being insurance commision) or brokerage credited/paid and tax deducted thereon :</w:t>
      </w:r>
    </w:p>
    <w:tbl>
      <w:tblPr>
        <w:tblStyle w:val="Table2"/>
        <w:tblW w:w="13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3117"/>
        <w:gridCol w:w="2372.9999999999995"/>
        <w:gridCol w:w="1140"/>
        <w:gridCol w:w="1110"/>
        <w:gridCol w:w="1170"/>
        <w:tblGridChange w:id="0">
          <w:tblGrid>
            <w:gridCol w:w="2808"/>
            <w:gridCol w:w="1980"/>
            <w:gridCol w:w="3117"/>
            <w:gridCol w:w="2372.9999999999995"/>
            <w:gridCol w:w="1140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commission, (not being insurance commision) or brokerage credited/ paid during the year</w:t>
              <w:br w:type="textWrapping"/>
              <w:t xml:space="preserve">(Rs)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commission,( not being insurance commision) or brokerage credited/ paid on which no tax deducted</w:t>
              <w:br w:type="textWrapping"/>
              <w:br w:type="textWrapping"/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commission, (not being insurance commision) or brokerage credited/ paid on which no tax deducted</w:t>
              <w:br w:type="textWrapping"/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the Central Government :</w:t>
      </w:r>
    </w:p>
    <w:p w:rsidR="00000000" w:rsidDel="00000000" w:rsidP="00000000" w:rsidRDefault="00000000" w:rsidRPr="00000000" w14:paraId="00000230">
      <w:pPr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deducted</w:t>
              <w:br w:type="textWrapping"/>
              <w:t xml:space="preserve">(Rs)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paying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</w:t>
        <w:tab/>
        <w:t xml:space="preserve">Details of Commission, , (not being insurance commision) or brokeragereferred to in section 194H credited/paid during the year and of tax deducted at source at the prescribed rates in force :</w:t>
      </w:r>
    </w:p>
    <w:p w:rsidR="00000000" w:rsidDel="00000000" w:rsidP="00000000" w:rsidRDefault="00000000" w:rsidRPr="00000000" w14:paraId="0000026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5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,(not being insurance commision) or brokerage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commission, (not being insurance commision) or brokerage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(b)</w:t>
        <w:tab/>
        <w:t xml:space="preserve">In the case of  person/payee other than companies:</w:t>
      </w:r>
    </w:p>
    <w:tbl>
      <w:tblPr>
        <w:tblStyle w:val="Table6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, (not being insurance commision) or brokerage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commission, (not being insurance commision) or brokerage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6.</w:t>
        <w:tab/>
        <w:t xml:space="preserve">Details of commission, , (not being insurance commision) or brokerage referred to in section 194H which has been credited or paid during the year and of tax deducted  in accordance with section 194H(2):</w:t>
      </w:r>
    </w:p>
    <w:p w:rsidR="00000000" w:rsidDel="00000000" w:rsidP="00000000" w:rsidRDefault="00000000" w:rsidRPr="00000000" w14:paraId="00000339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companies:</w:t>
      </w:r>
    </w:p>
    <w:tbl>
      <w:tblPr>
        <w:tblStyle w:val="Table7"/>
        <w:tblW w:w="131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6"/>
        <w:gridCol w:w="2196"/>
        <w:gridCol w:w="2195.9999999999995"/>
        <w:gridCol w:w="2196"/>
        <w:gridCol w:w="2196"/>
        <w:gridCol w:w="2195.999999999999"/>
        <w:tblGridChange w:id="0">
          <w:tblGrid>
            <w:gridCol w:w="2196"/>
            <w:gridCol w:w="2196"/>
            <w:gridCol w:w="2195.9999999999995"/>
            <w:gridCol w:w="2196"/>
            <w:gridCol w:w="2196"/>
            <w:gridCol w:w="2195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, (not being insurance commision) or brokerage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, (not being insurance commision) or brokerage credited or paid whichever is earlier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person/payees other than companies:</w:t>
      </w:r>
    </w:p>
    <w:tbl>
      <w:tblPr>
        <w:tblStyle w:val="Table8"/>
        <w:tblW w:w="131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6"/>
        <w:gridCol w:w="2196"/>
        <w:gridCol w:w="2195.9999999999995"/>
        <w:gridCol w:w="2196"/>
        <w:gridCol w:w="2196"/>
        <w:gridCol w:w="2195.999999999999"/>
        <w:tblGridChange w:id="0">
          <w:tblGrid>
            <w:gridCol w:w="2196"/>
            <w:gridCol w:w="2196"/>
            <w:gridCol w:w="2195.9999999999995"/>
            <w:gridCol w:w="2196"/>
            <w:gridCol w:w="2196"/>
            <w:gridCol w:w="2195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person/payees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person/payees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, (not being insurance commision) or brokerage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, (not being insurance commision) or brokerage credited or paid whichever is earlier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9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………………………………………………………….., certify that all the particulars furnished above are correct and complete.</w:t>
      </w:r>
    </w:p>
    <w:p w:rsidR="00000000" w:rsidDel="00000000" w:rsidP="00000000" w:rsidRDefault="00000000" w:rsidRPr="00000000" w14:paraId="0000039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source……………………………………………………</w:t>
      </w:r>
    </w:p>
    <w:p w:rsidR="00000000" w:rsidDel="00000000" w:rsidP="00000000" w:rsidRDefault="00000000" w:rsidRPr="00000000" w14:paraId="0000039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 xml:space="preserve">Designation: …………………………..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 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