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47(1)]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appeal to the Appellate Tribunal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the Income-tax Appellate Tribunal.................………………………………………………..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*Appeal No............……. of …………….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Versus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APPELLANT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RESPONDENT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The State in which the assessment was made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Section under which the order appealed against was passed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3. $Assessment year  in  connection  with  which  the  appeal  is pre-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ferred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3A. Total income declared by the assessee for the  assessment year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referred to in item 3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3B. Total income as computed by the Assessing Officer for  the as-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sessment year  referred to in item 3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**The Assessing Officer passing the original order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**Section   of  the  Income-tax  Act,  1961,   under  which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Assessing Officer passed the order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The Deputy Commissioner (Appeals) in respect of orders passed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before the 1st day of October, 1998/Commissioner (Appeals)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passing the order under section 154/250/271/271A/272A.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The Deputy Commissioner or the Deputy Director in respect of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orders passed before the 1st day of October, 1998, or the Joint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Commissioner or the Joint Director passing the order under sec-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154/272A/274(2)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**The  Chief  Commissioner or Director General  or  Director  or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Commissioner, passing the order under section 154(2)/250/263/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271/271A/272A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Date of communication of the order appealed against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Address to which notices may be sent to the appellant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Address to which notices may be sent to the respondent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12. #Relief claimed in appeal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#GROUNDS OF APPEAL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2.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3.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4., etc.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…………….....…………..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Signed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(Authorised representative, if any)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(Appellant)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I,....................................……………………………, the appellant, do hereby declare that what is stated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above is true to the best of my information and belief.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the..................................... day of..............................., ......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(Appellant)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The memorandum of appeal must be in triplicate and should be accompanied by two copies (at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least one of which should be a certified copy)  of  the order appealed against, two  copies  of the relevant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order of the Assessing Officer, two copies of  the grounds of appeal before the first appellate authority,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two copies of the statement of facts, if any, filed before the said appellate authority, and also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in the case of an appeal against an order levying penalty, two copies of the relevant assessment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order;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in the case of an appeal against an order under section 143(3) read with section 144A, two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copies of the directions of the Deputy Commissioner under section 144A: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in the case of an appeal against an order under section 143(3) read with section 144B, two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copies of the draft assessment order and two copies of the directions of the Deputy Commissioner  under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144B;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in the case of an appeal against an order under section 143 read with section 147, two copies of the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original assessment order, if any.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The memorandum of appeal by an assessee under section 253(1)of the Income-tax Act must be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accompanied by a fee specified below:—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where the total income of the assessee as computed by the Assessing Officer, in the case to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the appeal relates, is one hundred thousand rupees or less, five hundred rupees;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where the total income of the assessee, computed as aforesaid, in the case to which the appeal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relates is more than one hudnred thousand rupees, rupees, one thousand five hundred rupees;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where the total income of the assessee, computed as aforesaid, in the case to which the appeal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relates is more than one hundred thousand rupees, one per cent of the assessed income, subject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a maximum of ten thousand rupees;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no fee shall be payable in the case of memorandum of cross-objections;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(e) an application for stay of demand shall be accompanied by a fee of five hundred rupees.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It is suggested that the fee should be credited in a branch of the authorised bank or a branch of the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State  Bank  of  India  or  a branch  of  the  Reserve  Bank  of  India  after  obtaining  a challan  and  the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triplicate challan sent to the Appellate Tribunal with memorandum of appeal. The Appellate Tribu-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nal will not accept cheques, drafts, hundies or other negotiable instruments.]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The memorandum of appeal should be written in English or, if the appeal is filed in a Bench located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any such State as is for the time being notified by the President of the Appellate Tribunal for the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purposes of rule 5A of the Income-tax (Appellate Tribunal) Rules, 1963, then, at the option of the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appellant, in Hindi, and should set forth, concisely and under distinct heads, the grounds of appeal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without any argument or narrative and such grounds should be numbered consecutively.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*The number and year of appeal will be filled in in the office of the Appellate Tribunal.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$This column is not to be filled in where the appeal relates to any tax deducted under section 195(1).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**Delete the inapplicable columns.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#If the space provided is found insufficient, separate enclosures may be used for the purpose.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