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3AA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5AB]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Audit Report under section 32AB(5)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Part I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Audit report under section 32AB(5) of the Income-tas Act, 1961 in a case where the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accounts of the business or profession of a person have been audited under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any other law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*I/We have to report that the statutory audit of ...................................................................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and address of the assessee]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rtl w:val="0"/>
        </w:rPr>
        <w:t xml:space="preserve">……</w:t>
      </w:r>
      <w:r w:rsidDel="00000000" w:rsidR="00000000" w:rsidRPr="00000000">
        <w:rPr>
          <w:smallCaps w:val="0"/>
          <w:color w:val="000000"/>
          <w:rtl w:val="0"/>
        </w:rPr>
        <w:t xml:space="preserve">..................................... was conducted by  * me/us/M/s.................................................... in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[permanent account No.]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pursuance of the provisions of the....................... Act, and *I/we annex hereto a copy of the audit report dated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 along with a copy of each of the audited * profit and loss account/income and expenditure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statement for the year ended on ........................... and a copy of the audited balance sheet as at ...........................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along with the documents declared by the relevant Act to be part of, or annexed to the profit and loss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account/income and expenditure statement and the balance sheet.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 further report as required under the proviso to section 32AB(5) is furnished in Part III of this Form.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*my/our opinion and to the best of *my/our information and according to the explanations given to *me/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us, the particulars given in Part III of this Form are true and correct.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Place: ……………………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**Signed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Date: ……………………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1. *Delete whichever is not applicable.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2. Where any of the matters stated in this report is answered in the negative or with a qualification, the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report shall state the reasons therefor.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3. **This report has to be given by-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a chartered accounted within the meaning of the Chartered Accountants Act, 1949 (38 of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1949):or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any person who, in relation to any State, is, by virtue of the provisions of sub-section (2) of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226 of the Companies Act, 1956 (1 of 1956), entitled to be appointed to act as an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auditor of companies registered in that State; or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(iii) any person who is, by virtue of any other law, entitled to audit the accounts of the assessee for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relevant previous year.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 Part II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Audit report under section 32AB(5) of the income-tar Act, 1961, in a case where the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accounts of the business or profession of a person have not been audited under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any other law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*I/We have examined the balance sheet of .....................................………………………..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and address of the assessee]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……………………….</w:t>
      </w: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 as at .................................................. and the  * profit and loss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[permanent account No.]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account/income and expenditure statement for the year ended on that date which are in agreement with the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books of account maintained at the head office at ........................... and branches at...........................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*I/We have obtained all the informatipn,and explanations which to the best of *my/our knowledge and belief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were necessary for the purposes of the audit. In *my/our opinion, proper books of account have been kept by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head office and the branches of the assessee so far as appears from *my/our examination of books,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subject to the comments given below :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* my/our opinion and to the best of *my/our information and according to the explanations given to *me/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us, the said accounts give a true and fair view —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in the case of the balance sheet, of the state of the abovenamed assessee’s affairs as at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...........................; and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in the case of the *profit and loss account/the income and expenditure statement, of the profit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 the income or loss of the abovenamed assessee for the accounting year ending on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particulars required for verification of the claim for deduction under section 32AB are given in Part III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this form. In *my/our opinion and to the best of *my/our information and according to the explanations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given to *me/us, the particulars given in Part III hereof are true and correct.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 …………………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Date: ………………….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Signed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**Accountant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1. *Delete whichever is not applicable.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2. Where any of the matters stated in this report is answered in the negative or with a qualification, the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report shall state the reason therefor.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3. **This report has to be given by-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a chartered accountant within the meaning of the Chartered Accountants Act, 1949 (38 of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1949); or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any person  who, in relation to any State, is, by virtue of the provisions of sub-section (2) of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226  of  the Companies Act. 1956 (1 of 1956), entitled to be appointed to act as an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auditor of companies registered in that State.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Part III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Statement of particulars relating to the claim for deduction under section 32AB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Books of account examined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Method of accounting employed [Please indicate whether there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is any change from the method of accounting employed in the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immediately preceding previous year].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Whether separate accounts in respect of eligible business or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profession are maintained.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If the answer to item 3 above is in the affirmative, please indi-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cate (irrespective of whether the assessee is a company or not),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amount of profit computed in accordance with the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requirements of Parts II and III of the Sixth Schedule to the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Companies Act, 1956.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Plus :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the amount of depreciation;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the amount of income-tax paid or payable, and provision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therefor;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(iii) the amount of surtax paid or payable under the Compa-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nies (Profits) Surtax Act, 1964 (7 of 1964);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(iv) the amounts carried to any reserves, by whatever name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called;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(v) the amount or amounts set aside to provisions made for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meeting liabilities, other than ascertained liabilities;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(v) the amount by way of provision for losses of subsidiary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companies; and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(vii) the amount or amounts of dividends paid or proposed,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if any, debited in the audited profit and loss account or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 and expenditure statement.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Gross Amount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Less :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the amount of depreciation computed in accordance with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provisions of section 32(1); and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the amount or amounts withdrawn from reserves or provi-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sions, if such amounts are credited to the audited profit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loss account or income and expenditure statement.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Net Amount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In case separate accounts are not maintained or are not avail-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able, please indicate-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total sales, turnover and gross receipts of the eligible busi-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ness or profession;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total sales, turnover and gross receipts of the assessee’s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business or profession; and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(iii) the proportionate profit of the eligible business or pro-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fession computed in accordance with the provisions of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32AB.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The amounts deposited before the expiry of six months from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end of the previous year or before furnishing the return of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income, whichever is earlier, with the Development Bank in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accordance with the Scheme, out of the income of the previ-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ous year chargeable to tax under the head “Profits and gains of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business or profession” (Please indicate the account number,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branch of the concerned Development Bank and the dates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the amount of deposits).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Withdrawals made from the account referred to in item 6 with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dates and amounts of withdrawals.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Purposes for which the withdrawals referred to in item 7 were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made.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The amounts utilised out of the withdrawals referred to in item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7 above with details regarding the purposes for which and the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dates on which the amounts were utilised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The amounts withdrawn from the Development Bank but not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utilised during the previous year for the purposes specified in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32AB and the scheme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11. The amounts (other than those referred to in item 7 above) out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income chargeable to tax under the head ‘Profits and gains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business or profession’, utilised in accordance with the pro-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visions of section 32AB and the Scheme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12. Whether any asset acquired in accordance with the provisions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section 32AB and the Scheme is sold or otherwise trans-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ferred during the previous year. If the answer is in the affirma-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tive, please indicate separately in respect of each asset, the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 of acquisition, the cost of acquisition, date of sale or trans-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fer, consideration for sale or transfer and the names of persons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 whom the asset was sold or transferred.</w:t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13. The amount of deduction permissible in accordance with the</w:t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provisions of section 32AB.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..........................</w:t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*Signed</w:t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“Eligible business or profession” has the same meaning as that under section 32AB(2).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“Development Bank” has the same meaning as that in clause (b) of the Explanation to section 32AB.</w:t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The “Scheme” mentioned above refers to the Investment Deposit Account Scheme, 1986.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*This part of the report is to be signed by the person signing Part I or Part II of the report.</w:t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5. Please attach the profit and loss account/income and expenditure statement and the balance sheet to this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report. If separate accounts are maintained for eligible business or profession, the profit and loss ac-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count/income and expenditure statement and balance sheet may be attached separately for such busi-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ness.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