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3CM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Order of approval of in-house Research and Development facility under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 35(2AB)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Name, Address and PAN of the company.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Nature of the business of the company - Manufacture/pro-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duction of article or thing.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Objectives of the scientific research to be conducted by in-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house Research and Development facility.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Address at which such Research &amp; Development facility is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located.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Ref. No. and Date of the application.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above Research &amp; Development facility is approved for the purpose of section 35(2AB),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subject to the conditions underlined therein.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Secretary, DSIR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File No. ................................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Order No. 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Copy to: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Company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(2) The Director General (Income-tax Exemption)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8A(a)]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Notice of commencement of planting/replanting tea bushes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Secretary,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Tea Board,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14, Brabourne Road,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Calcutta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give notice under rule 8A(a) of the Income-tax Rules, 1962, that I/we/the company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  ..........................propose(s):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assessee]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(a) to plant tea bushes on land not planted at any time with tea bushes, or on land which had been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previously abandoned;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to replant tea bushes in replacement of tea bushes that have died or become permanently useless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any land already planted as per details given hereunder:—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Particulars of planting referred to in (a) above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of the tea Whether the tea estate Extent of land in Date on which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 estate where referred to in col.2 is hectares on planting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planting situated in an area which planting operations are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operations are declared by the operations are proposed to be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proposed to be Central Board of proposed to be commenced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commenced Direct Taxes to be a carried out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“h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illy area” u/s 33A(8)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the Income tax Act;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and, if so, specify the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area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1 2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3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4 5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Particulars of replanting referred to in (b) above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of the tea Whether the tea estate Extent of land in Date on which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 estate where referred to in col.2 is hectares on replanting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replanting situated in an area which replanting operations are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operations are declared by the operations are proposed to be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proposed to be Central Board of proposed to be commenced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commenced Direct Taxes to be a carried out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“h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illy area” u/s 33A(8)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the Income tax Act;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and, if so, specify the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area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1 2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3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4 5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Yours faithfully,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