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NO. 40B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[See rule 67A/rule 101A*]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for modifying nomination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......................................………..Provident Fund/ ........................................Gratuity Fund*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[name of fund]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[name of fund]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Account No. ........................................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I, .........................................................................……………. hereby cancel the nomination made by me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  in the event of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previously as regards the disposal of the    *amount that may stand to my credit in the provident fund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*amount of gratuity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my death and hereby nominate the person(s) mentioned below to receive the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*amount that may stand to my credit in the provident fund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in the event of my death before that amount becomes payable,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*amount of gratuity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or having become payable, has not been paid, and direct that the said amount shall be distributed among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said person(s) in the manner shown against their names: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Name and address of Nominee’s relationship Age of nominee *Amount or share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nominee or nominees with the employee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of accumulations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in the provident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fund/*amount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or share of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gratuity to be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paid to each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17"/>
          <w:szCs w:val="17"/>
        </w:rPr>
      </w:pPr>
      <w:r w:rsidDel="00000000" w:rsidR="00000000" w:rsidRPr="00000000">
        <w:rPr>
          <w:i w:val="1"/>
          <w:smallCaps w:val="0"/>
          <w:color w:val="000000"/>
          <w:sz w:val="17"/>
          <w:szCs w:val="17"/>
          <w:rtl w:val="0"/>
        </w:rPr>
        <w:t xml:space="preserve">nominee$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1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2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3 4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i w:val="1"/>
          <w:smallCaps w:val="0"/>
          <w:color w:val="000000"/>
          <w:sz w:val="23"/>
          <w:szCs w:val="23"/>
          <w:rtl w:val="0"/>
        </w:rPr>
        <w:t xml:space="preserve">*1. Certified that I have no family and should I acquire a family hereafter, the above nomination should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i w:val="1"/>
          <w:smallCaps w:val="0"/>
          <w:color w:val="000000"/>
          <w:sz w:val="23"/>
          <w:szCs w:val="23"/>
          <w:rtl w:val="0"/>
        </w:rPr>
        <w:t xml:space="preserve">be deemed as cancelled.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*2. Certified that my father/mother/sister(s)/minor brother(s) is/are dependent upon me.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Dated this ........................................ day of ......................................…....... at ....................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Two witnesses to signature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………………………………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Signature of employee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1.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2.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Certified that the above declaration has been signed before me by Shri/Shrimati ........................................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Date ....................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…………..……………………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Signature of the trustee or any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person authorised by the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trustees in this behalf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*Delete the inapplicable words.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$ This column should be filled in so as to cover the whole of the amount that may stand to the credit of the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employee in the provident fund or the whole of the amount of gratuity that may be payable in the event of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his death.</w:t>
      </w:r>
    </w:p>
    <w:sectPr>
      <w:pgSz w:h="19421" w:w="1268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