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45A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112(2)(b)]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Warrant of authorisation under the proviso to sub-section (1) of section 132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the Income-tax Act, 1961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Deputy Director,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Deputy Commissioner,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Assistant Director,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Assistant Commissioner,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Income-tax Officer,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</w:t>
      </w: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Whereas information has been laid before me and  on the consideration thereof I have reason to believe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that—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 summons under sub-section(l) of section 37 of the Indian Income-tax Act, 1922, or under sub-section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(l)of section 131 of the Income-tax Act, 1961, or a notice under sub-section (4) of section 22 of the lndian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Income-tax Act, 1922, or under sub-(1) of section 142 of the Income-tax Act, 1961, was issued by the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Deputy Commissioner/the Assistant Commissioner/the Income-tax Officer ............……………………….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………………………….........[name of the person] on......……..[date] to produce, or cause to be pro-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duced, books of account or other documents specified in the relevant summons or notice and he has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omitted or failed to produce, or cause to be produced, such books of account or other documents as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required by such summons or notice;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 summons under sub-section(l) of section 37 of the Indian Income-tax Act, 1922, or under sub-section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(1) of section 131 of the Income-tax Act, 1961 or a notice under sub-section (4) of section 22 of the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Indian Income-tax Act, 1922, or under sub-section(1)of section 142 of the Income-tax Act, 1961, has-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been issued by the Deputy Commissioner/the Assistant Commissioner/the Income-tax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Officer,…………………….........to………………………………….........[name of the person] on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 [date] to produce, or cause to be produced, books of account or other documents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specified in the relevant  summons or notice and he will not produce or cause to be produced, such books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account or other documents as required by such summons or notice;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if a summons under sub-section (f ) of section 37 of the Indian Income-tax Act, 1922,   or under sub-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(1)of section 131 of the Income-tax Act, 1961, or a notice under  sub-section (4) of section 22 of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Indian Income-tax Act, 1922, or under sub-section (1) of section 142 of the Income-tax Act, 196l, is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issued to...…………………………………………..[name of  the person] to produce, or cause to be pro-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duced, books of account or other documents which will be useful for, or relevant to, proceedings under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Indian Income-tax Act,  1922, or under the Income-tax Act, 1961,  he would not produce, or cause to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 produced, such books of account or other documents as required by such summons or notice;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Sarvashri/Shri/Shrimati.............are/   in  possession of  any money,  bullion, jewellery  or  other valuable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article  or  thing and  such  money,  bullion, jewellery  or  other  valuable  article  or  thing represents  either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wholly or partly income or property which has not been,  or  would not be, disclosed for the  purposes of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Indian Income-tax Act, 1922, or the Income-tax Act,  1961 ;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 whereas  I have  reason  to  suspect  that  such  books  of  account,  other  documents,  money, bullion,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jewellery   or   other  valuable   article   or   thing  have   been   kept  and  are   to  be  found in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...........………………………………… (specify particulars of the building/place/vessel/vehicle/ aircraft)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which is within the area of my jurisdiction ;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whereas I have reason to believe that any delay in getting an authorisation under sub- section (1) of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 132  from  the  Chief  Commissioner  or  Commissioner  having  jurisdiction over Sarvashri/Shri/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Shrimati.......……………………………. may be prejudicial to the interests of the revenue;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This  is  to   authorise   and   require   you ………………………………………………………….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 of  the  Deputy  Director  or  of  the  Deputy  Commissioner  or  of  the  Assistant  Director or  of  the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Assistant Commissioner or the Income-tax Officer]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to enter and search the said building/place/vessel/vehicle/aircraft;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to search  any person who  has  got  out of,  or  is about  to get  into,  or  is  in,  the  building/ place/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vessel/vehicle/aircraft  if  you  have  reason  to  suspect  that  such  person  has secreted  about  his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person any such books of  account, other documents,  money, bullion,  jewellery  or  other valu-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able article or thing;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to place identification marks on such books of account and documents as may be found in  the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course of the search and as you may consider  relevant to or useful for the proceedings aforesaid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to make a list thereof together with particulars of the identification marks;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(d) to  examine such books  of  account  and  documents and  make,  or  cause to be  made, copies  or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extracts from such books of account and documents;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(e) to  seize  any such books  of account,   documents,  money,  bullion, jewellery  or  other valuable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article or thing found as a result of  such search and take possession thereof;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(f) on  to  make  a note  or  an  inventory  of  any such  money,  bullion,  jewellery,  or  other valuable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article or thing;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(g) to convey such books of account,  documents,  money, bullion, jewellery, or other valuable ar-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ticle or thing to the office of  the Deputy Commissioner of Income-tax or any other authority not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below  the  rank  of  the  Income-tax  Officer  employed  in the  execution  of  the  Income-tax  Act,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1961 : and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(h) to exercise all other  powers and perform all  other functions under section 132 of the  Income-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tax Act,  1961 and the rules relating thereto.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You  may requisition the services of any police officer  or any officer of the Central Government, or of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both, to assist you for all or any of the purposes specified in sub-section (1) of section 132 of  the Income-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tax Act.  1961.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(SEAL)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Chief commissioner or Commissioner of Income-tax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