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intimating non-availability of information under clause (b) of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sub-section (1) of section 138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.............……………....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Office of the..............……………………..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reference to your application dated............……..under  clause (b) of sub-section (1) of section 138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 the  Income-tax  Act,  1961,  requesting  for  information  relating  to...........in respect  of the assessment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commencing on the 1st day of April. ............, I am to inform you that the said information is not yet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available/no assessment for the aforesaid assessment year has been made in his/her/their case.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 Delete inappropriate words.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