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52A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121A].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Statement to be furnished to the Assessing Officer under 285B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1961, in respect of production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a cinematograph film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1. Name and address of the producer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2. Permanent Account Number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3. Name of the film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4. Date on which the production of the film was started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5. If the production of the film has been completed, the date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of completion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6. Financial year to which the statement relates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7. Details of payments of over Rs. 25,000 in the aggregate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made by the producer or due from him to each person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engaged in the production of the film as employee or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otherwise: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Name and address of Nature of payment Date on which Amount of payment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person to whom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payment was made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payment has been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or became due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made or is due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 Verification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....................................…………………………, do hereby declare that what is stated above is true to the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best of my knowledge and belief.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the..........................day of.............................  ........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……………………………..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producer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The statement should be in respect of the financial year during which the production of a cinematograph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film is carried on and should be furnished within thirty days from the end of the financial year or within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thirty days from the date of the completion of the production of the film, whichever is earlier.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If the space provided in item 7 for the details of payments is insufficient, separate enclosures may be used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the purpose.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