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2E]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approval under section 10(23G) of an enterprise wholly engaged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 the business of developing, maintaining and operating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any infrastructure facility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enterprise.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Date and place of formation/incorporation (enclose a copy of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certificate of incorporation under the Companies Act, 1956 or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any other document evidencing the legal status of the enter-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prise).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Objects of enterprise: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Main objects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Ancillary objects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Capital structure/shareholding pattern.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Details of project/agreement with the Central/State Govern-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or local authority or statutory body for developing main-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taining and operating an infrastructure facility. (Enlose copy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project report/agreement).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Present nature of business activities and number of years in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business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Names of the associate organisations/group companies/sub-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sidiaries.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Datails of management: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Names of managers, directors with their experience,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qualifications and profession.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Names of the key personel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Organisational structure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Board of directors of associate organizations, companies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their subsidiaries.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Names and addresses of the bankers.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Names and addresses of the auditors.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Court cases/litigations in which involved in the last three years.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and designation of the applicant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...................................................................................................., do hereby declare that what is stated above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true to the best of my knowledge and belief.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 ............................. day of ..................... 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Place: 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Date:..........................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.................................................................................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      Signature and designation of the applicant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application form (in duplicate) should be sent to the Central Board of Direct Taxes along with the follow-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documents, namely:–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copy of the deed of formation under which the enterprise is formed/a copy of the certificate of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incorporation issued under the Companies Act, 1956/other document evidencing the leagal status of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enterprise;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copies of balance sheets and profit and loss accounts for the periods referred to in rule 2E(2)(c);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copy of project report/agreement with the Central/State Government or local authority or statutory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body for developing maintaining and operating an infrastructure facility.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