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NO.60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third proviso to rule 114B]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of declaration to be filed by a person who does not have either a permanent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account number or General Index Register Number and who makes payment in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cash in respect of transaction specified in clauses (a) to (h) of rule 11B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Full name and address of the declarant .................................................................................................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Particulars of transaction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Amount of the transaction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Are you assessed to tax?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Yes/No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If yes,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Details of Ward/Circle/Range where the last return of income was filed?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Reasons for not having permanent account number/General Index Register Number?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Details of the document being produced in support of address in column (1)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................................................................................................... do hereby declare that what is stated above is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true to the best of my knowledge and belief.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Verify today, the ................................... day of .......................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 :..........................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 :...................................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................................................................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Signature of the declarant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Instructions: Documents which can be produced in support of the address are :-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(a) Ration Card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(b) Passport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(c) Driving licence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(d) Identity Card issued by an institution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(e) Copy of the electricity bill or telephone bill whoing residential address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(f) Any document or communication issued by an authority of Central Government, State Government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 local bodies showing residential address.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(g) Any other documentary evidence in support of his address given in the declaration.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