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FORM O-10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[See rule 8D]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 of valuation of life interest, reversions and interest in expectancy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QUESTION TO BE ANSWERED BY THE REGISTERED VALUER.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ANY PARTICULAR QUESTION DOES NOT APPLY TO THE PROPERTY UNER VALUATION, HE MAYINDICATE SO. IF THE SPACE PORVIDED NOT SUFFICIENT, DETAILS MAY BE ATTACHED ON SEPARTE SHEETS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08"/>
        <w:gridCol w:w="2970"/>
        <w:tblGridChange w:id="0">
          <w:tblGrid>
            <w:gridCol w:w="6408"/>
            <w:gridCol w:w="29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 of registered valuer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Registration 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Purpose for which valuation is made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as on which valuation is made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Particulars of the person whose interest is valued----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64"/>
              </w:tabs>
              <w:spacing w:after="0" w:before="0" w:line="240" w:lineRule="auto"/>
              <w:ind w:left="864" w:right="0" w:hanging="43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(a)</w:t>
              <w:tab/>
              <w:t xml:space="preserve">Name and address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64"/>
              </w:tabs>
              <w:spacing w:after="0" w:before="0" w:line="240" w:lineRule="auto"/>
              <w:ind w:left="864" w:right="0" w:hanging="43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(b)</w:t>
              <w:tab/>
              <w:t xml:space="preserve">Date of birth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Exact nature of the interest</w:t>
              <w:br w:type="textWrapping"/>
              <w:t xml:space="preserve">[Attach copy of the trust deed, will, etc., under which the interest is derived]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Particulars of the life tenant---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64"/>
              </w:tabs>
              <w:spacing w:after="0" w:before="0" w:line="240" w:lineRule="auto"/>
              <w:ind w:left="864" w:right="0" w:hanging="43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(a)</w:t>
              <w:tab/>
              <w:t xml:space="preserve">Name and addess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64"/>
              </w:tabs>
              <w:spacing w:after="0" w:before="0" w:line="240" w:lineRule="auto"/>
              <w:ind w:left="864" w:right="0" w:hanging="43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(b)</w:t>
              <w:tab/>
              <w:t xml:space="preserve">Date of birth</w:t>
              <w:br w:type="textWrapping"/>
              <w:t xml:space="preserve">[If there are two or more life tenants give particulars of each]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Full particulars regarding the present state of the trust fund including---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64"/>
              </w:tabs>
              <w:spacing w:after="0" w:before="0" w:line="240" w:lineRule="auto"/>
              <w:ind w:left="864" w:right="0" w:hanging="43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(a)</w:t>
              <w:tab/>
              <w:t xml:space="preserve">full details of the assets, including advances ti beneficiaries to be brought into account on distribution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64"/>
              </w:tabs>
              <w:spacing w:after="0" w:before="0" w:line="240" w:lineRule="auto"/>
              <w:ind w:left="864" w:right="0" w:hanging="43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(b)</w:t>
              <w:tab/>
              <w:t xml:space="preserve">full details of all liabilities to be met from the fund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64"/>
              </w:tabs>
              <w:spacing w:after="0" w:before="0" w:line="240" w:lineRule="auto"/>
              <w:ind w:left="864" w:right="0" w:hanging="43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(c)</w:t>
              <w:tab/>
              <w:t xml:space="preserve">income of the fund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Computation of the estimated value of the life tenant’s/reversioner’s share of income/state, indicating the margins adopted and, where applicable, the rate of estate duty assumed in arriving at the estimate [Attach certificates/valuation reports on which the estimate is based]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Valuation formula and the assumptions made regarding ---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64"/>
              </w:tabs>
              <w:spacing w:after="0" w:before="0" w:line="240" w:lineRule="auto"/>
              <w:ind w:left="864" w:right="0" w:hanging="43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(a)</w:t>
              <w:tab/>
              <w:t xml:space="preserve">mortality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64"/>
              </w:tabs>
              <w:spacing w:after="0" w:before="0" w:line="240" w:lineRule="auto"/>
              <w:ind w:left="864" w:right="0" w:hanging="43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(b)</w:t>
              <w:tab/>
              <w:t xml:space="preserve">interest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Other remarks, if any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Value of interest arrived at by the actuary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hereby declare that-----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64"/>
              </w:tabs>
              <w:spacing w:after="0" w:before="0" w:line="240" w:lineRule="auto"/>
              <w:ind w:left="864" w:right="0" w:hanging="43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(a)</w:t>
              <w:tab/>
              <w:t xml:space="preserve">the information furnished above is true and correct to the best of my knowledge and belief;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64"/>
              </w:tabs>
              <w:spacing w:after="0" w:before="0" w:line="240" w:lineRule="auto"/>
              <w:ind w:left="864" w:right="0" w:hanging="43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(b)</w:t>
              <w:tab/>
              <w:t xml:space="preserve">I have no direct or indirect interest in the life interest/reversions/interest in expectncy which is valued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Place: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Signature of registered valuer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</w:pPr>
    <w:rPr>
      <w:b w:val="1"/>
      <w:smallCaps w:val="0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