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10DA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19AB]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Report under section 80JJAA of the Income-tax Act, 1961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I/We have examined the accounts and records of ......................................................................................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(Name and address of the assessee with peremanent account number)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 industrial undertaking engaged in the manufacture and/or production of ..............................................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during the year ended on 31st day of March.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 I/We certify that the deduction to be claimed by the assessee under sub-section (1) of section 80JJAA of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Income-tax Act, 1961, in respect of the assessment year ................................... is Rs. ........................ deter-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mined on the basis of additional wages paid to the new regular workmen employed by the assessee in the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previous year. The said amount has been worked out on the basis of details given in annexure to this form.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 ..........................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..........................................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Signed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Accountant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Notes: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Delete whichever is not applicable.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This report is to be given by-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a chartered accountant within the meaning of the Chartered Accountants Act, 1949 (38 of 1949); or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(ii) any person who, in relation to any State, is, by virtue of the provisions in sub-section (2) of section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226 of the Companies Act. 1956(1 of 1956),  entitled to be appointed to act as an auditor of compa-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nies registered in that State.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Where any of the matters stated in this report is answered in the negative or with a qualification, the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report shall state the reasons therefor.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ANNEXURE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(See paragraph 2 of Form No. 10DA)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Particulars of the assessee: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a. Name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b. Address of registered office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c. Permanent account Number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Assessment year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Nature of business (whether the undertaking is engaged in manufac-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ture or production, identify product also)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4. Number of regular workmen.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in case of newly set up unit, as on the date of commencement of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business (A)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in case of existing unit, as on the first day of the previous year (A)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5. Number of new regular workmen employed during the previous year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6. Number of regular workmen who ceased to continue in employment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during the previous year (C)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7. Number of regular workmen as on the last date (A+B-C)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8. Number of new regular workmen entitled for the deduction (see notes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below)*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9. Additional wages paid to new regular workmen, by the assessee com-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pany (see notes below)**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10. 30% of the amount mentioned in item No. 9, above.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11. Whether any of the regular workmen as mentioned in col. 7 was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yes/no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casual worker,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employed through contract labour or,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(c) employed for a period of less than three hundred days during the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yes/no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yes/no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previoius year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If yes, furnish details there of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12. Remarks.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Notes: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*(a) In case of newly set up unit, the number of new regular workmen should be in excess of one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hundred existing regular workmen.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In case of existing unit, the number of new regular workmen should be in excess of 10% the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existing regular workmen, but if the increase is less than 10%, none should be entitled.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**(i) In case of new undertaking, it is wages paid to the regular workmen in excess of one hundred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workmen employed, during the previous year.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In case of existing unit, it is wages paid to the new regular workmen in excess of one hundred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existing regular workmen but if the increase in number of regular workmen during the year is less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than 10% of number of existing regular workmen as at the beginning of the year, the additional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wages will be nil.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