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FAMILY SETTLEMENT BETWEEN THE HEIRS 0F A DECEASED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FAMILY SETTLEMENT is made at ......... on this ........... day of ......... 2000, between the heirs of A namely (i) B, widow of A, (ii) C son of A, (iii) D daughter of A, (iv) E son of F, the predeceased second son of A, (v) G widow of the third son of A.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said A died intestate at .............. on ........... leaving movable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immovable assets, more particularly described in the Schedule hereunder written.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differences and disputes have arisen amongst the legal heirs of said deceased A as to the respective share of the heirs.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hereto desire and have agreed that the disputes and differences between them should be resolved amicably between the parties and litigation amongst the family members should be avoided.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and in consideration of the premises, the parties aforementioned have agreed that the estate of the deceased shall be distributed amongst the heirs of the deceased as under: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parties hereby declare that they have taken the independent advice from their respective advocates and they know the true meaning and effect of this deed.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set and subscribed their hands to this writing the day and year first hereinabove written.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movable and immovable assets left by A.</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A</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B</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C</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G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