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Application and intimation of transfer of ownership in the name of the person succeeding to the possession of the vehicle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be made in duplicate if the vehicle is held under an agreement of hire-purchase/lease/hypothecation and the duplicate copy with the endorsement of the registering authority to be returned to the financier simultaneously on making the entry of transfer of ownership in the certificate of registration)</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Registering Authority,</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Vehicle Registration No.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Make and Model:</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Chassis No:</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Engine No:</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Type of:</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Name of the deceased registered owner:</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Name of the person succeeding the possession of the vehicle:</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Son/wife/daughter of:</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Full postal address (Proof of address to be enclosed):</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Relationship with the deceased registered owner:</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Proof of his succession:</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Certificate of registration is enclosed herewith. Kindly transfer the ownership of the vehicle in my name.</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the applicant</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 ........................</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144"/>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