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Notice of Lis Pendens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be registered with the concerned Registrar/</w:t>
        <w:br w:type="textWrapping"/>
        <w:t xml:space="preserve">Sub-Registrar of Assurances)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______________________ the Director of  Dark Green Builders Pvt. Ltd., the Plaintiffs above Named having address at ______________________________________ , do hereby give notice to all concerned that a suit of the description given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annexed is pending in the Court described in the said Schedule and that during the pendency of the said suit the property mentioned in the said Schedule cannot be transferred or dealt with by any party to the suit so as to to affect the rights of any other party thereto under any decree/order which may be made therein, except under the authority of such Court and on such terms as it may impose.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37"/>
          <w:tab w:val="center" w:leader="none" w:pos="2324"/>
          <w:tab w:val="center" w:leader="none" w:pos="3685"/>
          <w:tab w:val="center" w:leader="none" w:pos="5159"/>
          <w:tab w:val="center" w:leader="none" w:pos="6520"/>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1</w:t>
        <w:tab/>
        <w:t xml:space="preserve">2</w:t>
        <w:tab/>
        <w:t xml:space="preserve">3</w:t>
        <w:tab/>
        <w:t xml:space="preserve">4</w:t>
        <w:tab/>
        <w:t xml:space="preserve">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37"/>
          <w:tab w:val="center" w:leader="none" w:pos="2324"/>
          <w:tab w:val="center" w:leader="none" w:pos="3685"/>
          <w:tab w:val="center" w:leader="none" w:pos="5159"/>
          <w:tab w:val="center" w:leader="none" w:pos="6520"/>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Name and </w:t>
        <w:tab/>
        <w:t xml:space="preserve">Description </w:t>
        <w:tab/>
        <w:t xml:space="preserve">Court in </w:t>
        <w:tab/>
        <w:t xml:space="preserve">Nature and </w:t>
        <w:tab/>
        <w:t xml:space="preserve">The date </w:t>
        <w:br w:type="textWrapping"/>
        <w:tab/>
        <w:t xml:space="preserve">address of </w:t>
        <w:tab/>
        <w:t xml:space="preserve">of the </w:t>
        <w:tab/>
        <w:t xml:space="preserve">which </w:t>
        <w:tab/>
        <w:t xml:space="preserve">title of </w:t>
        <w:tab/>
        <w:t xml:space="preserve">on which </w:t>
        <w:br w:type="textWrapping"/>
        <w:tab/>
        <w:t xml:space="preserve">the Owner of </w:t>
        <w:tab/>
        <w:t xml:space="preserve">Immovable </w:t>
        <w:tab/>
        <w:t xml:space="preserve">the suit </w:t>
        <w:tab/>
        <w:t xml:space="preserve">the suit </w:t>
        <w:tab/>
        <w:t xml:space="preserve">the suit </w:t>
        <w:br w:type="textWrapping"/>
        <w:tab/>
        <w:t xml:space="preserve">Immovable </w:t>
        <w:tab/>
        <w:t xml:space="preserve">Property </w:t>
        <w:tab/>
        <w:t xml:space="preserve">proceeding </w:t>
        <w:tab/>
        <w:t xml:space="preserve">proceeding </w:t>
        <w:tab/>
        <w:t xml:space="preserve">proceeding </w:t>
        <w:br w:type="textWrapping"/>
        <w:tab/>
        <w:t xml:space="preserve">Property or </w:t>
        <w:tab/>
        <w:t xml:space="preserve">the right </w:t>
        <w:tab/>
        <w:t xml:space="preserve">is pending</w:t>
        <w:tab/>
        <w:t xml:space="preserve">(including </w:t>
        <w:tab/>
        <w:t xml:space="preserve">was </w:t>
        <w:br w:type="textWrapping"/>
        <w:tab/>
        <w:t xml:space="preserve">other person </w:t>
        <w:tab/>
        <w:t xml:space="preserve">to which </w:t>
        <w:tab/>
        <w:tab/>
        <w:t xml:space="preserve">the names </w:t>
        <w:tab/>
        <w:t xml:space="preserve">instituted</w:t>
        <w:br w:type="textWrapping"/>
        <w:tab/>
        <w:t xml:space="preserve">whose right to </w:t>
        <w:tab/>
        <w:t xml:space="preserve">is in</w:t>
        <w:tab/>
        <w:tab/>
        <w:t xml:space="preserve">of the </w:t>
        <w:br w:type="textWrapping"/>
        <w:tab/>
        <w:t xml:space="preserve">the immovable </w:t>
        <w:tab/>
        <w:t xml:space="preserve">question</w:t>
        <w:tab/>
        <w:tab/>
        <w:t xml:space="preserve">parties </w:t>
        <w:br w:type="textWrapping"/>
        <w:tab/>
        <w:t xml:space="preserve">property is</w:t>
        <w:tab/>
        <w:tab/>
        <w:tab/>
        <w:t xml:space="preserve">thereof</w:t>
        <w:br w:type="textWrapping"/>
        <w:tab/>
        <w:t xml:space="preserve">in question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37"/>
          <w:tab w:val="center" w:leader="none" w:pos="2324"/>
          <w:tab w:val="center" w:leader="none" w:pos="3685"/>
          <w:tab w:val="center" w:leader="none" w:pos="5159"/>
          <w:tab w:val="center" w:leader="none" w:pos="652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(Name and</w:t>
        <w:br w:type="textWrapping"/>
        <w:t xml:space="preserve">Addresses of </w:t>
        <w:br w:type="textWrapping"/>
        <w:t xml:space="preserve">the Defendants)</w:t>
        <w:tab/>
        <w:tab/>
        <w:tab/>
        <w:tab/>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day of               200____.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Signature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ab/>
        <w:tab/>
        <w:tab/>
        <w:tab/>
        <w:tab/>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