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DEED OF PARTITION BETWEEN CO-OWNERS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Shri…….s/o………r/o…….(hereinafter called first party), and Shri ………..s/o……….. r/o……..(hereinafter called second party) Shri…….s/o………r/o…….(hereinafter called third  party), and do hereby execute this DEED OF PARTITION between themselves on this ………………. day of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the aforesaid parties are the co-owners in equal shares of the  properties mentioned in the Schedules 1, 2, and 3 of this deed of partition.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WHEREAS the aforesaid properties were purchased by the aforesaid parties on………….from Shri…………………… s/o ………………. r/o ………………………. vide sale-deed dated……..and registered 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aforesaid parties have mutually agreed to divide the said properties amongst themselves in order to avoid any future dispute with regards to the said properties.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the aforesaid parties have agreed to assign  the land comprising an area of …………………..Bighas……..Biswas  bearing Khasra No……….and Khatauni No………….situated at………,mentioned and mapped in Schedule 1 to first party  and the  land comprising an area of ……..situated at……………..bearing the Khasra No………and Khatauni No……………………. detailed in Scheduled 2 to this deed to second party and the land alongwith the trees standing thereon comprising an area of…………….situated at……………bearing Khasra No………………….and Khatauni  No…………………..detailed in Schedule 3 to this deed to the third party. The  aforesaid parties have also mutually agreed that the aforesaid parties become sole and absolute owners of the allotted properties.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AND WHEREAS the aforesaid parties have taken  possession  of the properties assigned to them as aforesaid.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THIS DEED WITNESSES AS FOLLOWS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in consideration of the right title and interest  made in accordance  with the aforesaid terms of this deed and in accordance with the conditions hereinafter mentioned release and relinquish their  interest in the properties allotted to other parties and each of the said parties hereby conveys to each others party separately his right, title and interest therein so as to constitute each party to  this deed the sole and absolute owner of demands of other thereto or concerning therewith, as  from the date of this deed.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original deed of partition shall be retained by first party, at true copy thereof signed by each party has been delivered to the other said parties who shall be entitled to require production of the original from the first party before any Court or public office or Bank or Insurance Company etc. it so desired.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parties have agreed that all taxes and public charges in respect of the allotted properties shall be borne by the parties themselves.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each party will execute such deed or do all other acts necessary which may be requisite for more effectually assuring the party so requiring  and at his cost, in the manner required by law and appear before revenue or other authorities to have mutation effected in respect of the party assigned to the party concerned.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4"/>
          <w:szCs w:val="24"/>
          <w:rtl w:val="0"/>
        </w:rPr>
        <w:t xml:space="preserve">That the valuation of the entire property under this partition-deed is fixed  at Rs. 5 lacs.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aforesaid parties have signed this deed of partition on the day and year first before written.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Witnesses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Sd/-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1. First party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2. Second party</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3. Third party</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Schedule-1.</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Schedule-2.</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Schedule-3</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