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ANOTHER PARTNERSHIP DEED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THIS DEED of Partnership made at.................. this .............. day of ..............., 2000, between A, son of O of Bombay Hindu inhabitant, resident of ............................... of the ONE PART, B, son of E of Bombay Hindu inhabitant resident of .............................. of the SECOND PART and Mrs. C, wife of F, of Nagpur Hindu inhabitant, resident of .............................. of the THIRD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WHEREBY IT IS AGREED that the parties hereto (hereinafter together called the partners) shall become partners in the business of ............... for the term of .............. years with effect from ............. upon the terms and conditions hereinafter contained namely: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partnership shall be carried on in the name and style of M/s.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partnership business will be carried on at ................ and/or at such other place or places, as shall be agreed to by the partners from time to time.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capital of the partnership shall be Rs. .................... which shall be contributed by the partners in the following proportions.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 Party 40% Rs . ...................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Second Party 40% Rs . ...................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Third Party 20% Rs . ...................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further capital if any required by the partnership shall be brought by the partners and such additional capital brought by the partners shall be treated as loan to the firm and shall be paid interest @ ............ % p.a. out of the gross profits of the firm.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partners may agree to increase the capital of the firm by bringing in additional contribution in the proportion of the shares held by them in the initial capital of the firm. At the time of increase of the capital, the additional capital of the partner or partners may be adjusted against the increased capital.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bankers of the partnership shall be ..................... Branch ................ The bank account of the firm shall be operated upon by any partner.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net profits of the business shall be divided between the partners in the proportion of the capital and they shall bear all losses including loss of capital in the same proportion.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firm shall maintain usual account and other books at the place of business and they shall be kept properly posted up to date and shall not be removed from the place of business without the consent of all the partners. Each partner shall have free access to the books of account of the partnership at all times and shall be entitled to make such copies or extract therefrom as he may think fit.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First and the Second Party shall devote their whole time and attention to the interests of the business and shall be the working partners. They shall be entitled to equal remuneration for their working out of the amount computed in the manner laid down under section 40(b) of the Income-tax Act, 1961. The remuneration so computed shall be worked out and credited in the books of account, at the close of the accounting year period.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Each partner shall-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Be just and faithful to other partners in the transactions relating to partnership business;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Pay his separate debts and indemnify the other partners and assets of the firm against the same and all other proceedings, costs, claims or demands in respect thereof;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Give full information and truthful explanations of all matters relating to the affairs of the partnership to ail the partners at all times.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No partner shall without the consent of the other partners-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Engage in any other business directly or indirectly.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Lend money or give credit of the goods of the firm to whom the other partners have previously forbidden him to trust.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Mortgage, charge or assign his share in the assets or profits of the firm.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Draw, accept or indorse any bill of exchange or promissory note on account of the firm.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Engage, remove or dismiss any apprentice, employee or agent of the firm.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 Give any security or promise for the payment of money on account of the firm except in the ordinary course of business.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 Give bail, bond or guarantee or become surety for any person or do or knowingly suffer any thing to be done where the partnership property may be endangered.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(viii) Buy, order or contract any property or goods for the firm exceeding Rs. ......................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(ix) Sign any cheque on behalf of the firm to, a sum exceeding Rs. .............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(x) Compromise or compound or, release or, discharge any debt due to the partnership.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accounts of the partnership shall be maintained according to the financial year, from 1st April to 31st March and general account shall be taken of all the capital assets and liabilities to, the time being of the partnership as on ................. in each year and a balance sheet and profit and loss account shall be prepared by M/s. ....................... Chartered Accountants or any other Chartered Accountants to be agreed upon by the partners and a copy thereof shall be furnished to each of the partners, who shall be bound thereby, unless some manifest error shall be discovered within six months, in which case such error, shall be rectified. Immediately after the preparation of the said balance sheet and profit and loss account, the net profits less sums drawn by the partners shall be divided to the partners.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Each partner, shall be entitled to ................ weeks holiday in each year and all the partners shall make choice of the holiday alternatively.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A new partner, may be introduced with the consent of all the partners on such terms and conditions as the partners agree with the Person to be introduced as a partner, in the firm.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On the death of any partner, during the continuance of the partnership, the firm shall not be dissolved, the surviving partners shall have the option to purchase the share of the deceased partner, in the partnership business and the property and goodwill thereof. The purchase price of the share of deceased partner shall be the amount at which such share shall stand in the last balance sheet which shall have been prepared prior to the death of the deceased or in the event of the death of either, partner before the preparation of the first balance sheet the sum credited to him as his share of capital, and interest at the rate of ............. % p.a. thereon in lie. of profit from the date of the then last preceding annual account up to the date of death of the deceased. The partner, purchasing the share of the deceased partner, shall also enter, into a covenant to indemnify the personal representatives of the deceased partner from the existing and future debts, obligations ant liabilities of the partnership.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It a partner retires or becomes insolvent, then the partnership will not be dissolved, and the remaining partner, shall have the option to purchase the share of such partner and the purchase price shall be calculated as given in the preceding clause.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All outgoings and expenses of the partnership and all losses or damages incurred, interest payable for any loans received and taxes, etc. shall be paid first out of the profits, next out of capital and in the case of further deficiency, by the partners in the shares in which they are entitled to the net profits of the partnership business.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All partnership moneys, bills, notes, cheques and other instruments received by the partnership shall as and when received be paid and deposited in the bank to the credit of the firms' account, except such sums as are immediately required to meet the current expenses of the partnership firm.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All transactions of the firm shall be done in the name of the partnership and all goods shall be purchased or sold in the firm name. All the bills, vouchers, delivery notes, receipts, etc. shall be issued in the name of the firm.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 If any partner shall assign, charge or encumber his share in the partnership or shall become bankrupt or a lunatic or otherwise permanently incapable of attending to the partnership business or shall absent himself from the partnership business for more than ............. days, in any period of the twelve months except during his annual holiday without the consent of the other partners, or commit any breach of any of the provisions of this agreement or commits any criminal offence or do or suffer any act which would be a ground for the dissolution of the partnership by the court and in any such case it shall be lawful for the other partners by notice in writing to the offending or incapacitated partner or his trustee or official assignee to determine the partnership whereupon the partnership so far as concerns such partner shall determine and the other partner shall have the option to purchase his share and pay the purchase price to the offending partner or his trustee or official assignee in accordance with clause 14 hereof.</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(20) Upon the determination of the partnership by efflux of time or in the case of death, retirement or expulsion of a partner from the partnership, the surviving or other partner shall not exercise the option of purchasing the share and interest of the deceased, retired or expelled partner or the partnership is determined by any other event not herein otherwise provided, a full and general account of the assets, credits, debts, liabilities of the partnership shall be taken and the assets and credits shall be sold, realised and the proceeds shall be applied in paying and discharging debts, liabilities and expenses of and incidental to the partnership business and the winding up affairs of the partnership affairs and subject thereto in paying to each partner any unpaid profits which may be due to him and his share of the capital and the balance of such proceeds shall be divided between the partners in the shares in which they are entitled to the net profits of the partnership and the partners shall execute, do or cooperate in all necessary or proper instruments, acts, matters and things for effecting or facilitating the sale, realisation and getting in of the partnership assets and credits and the application and division of the proceeds thereof and for their mutual release or indemnity or otherwise.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(21) Upon the determination of the partnership, each partner shall have the option to purchase the goodwill of the partnership on a price as agreed to by the partners, and if no partner exercises the option to purchase the goodwill, the same shall be sold to a willing purchaser, PROVIDED THAT it upon any such determination as aforesaid of the partnership, the business thereof shall be sold as a going concern, the goodwill shall be sold along with the business. No partner (unless he is the purchaser of such business) shall directly or indirectly carry on or be concerned or interested in a similar business in his own name in the locality of the firm within a period of ................... years from the completion of sale of goodwill. The value of the goodwill shall be considered as an asset of the firm and will be added to and form part of the sum payable to all the partners on the dissolution of the partnership.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(22) All disputes and differences whatsoever which shall arise between the partners or between the partners and the personal representatives of the deceased partner relating to any matter whatsoever touching the affairs of the partnership or the interpretation of this agreement and whether before or after the determination of the partnership shall be referred to a single arbitrator, if the parties agree upon one, otherwise to three arbitrators one to be appointed by each party to the difference in accordance with and subject to the provisions of the Arbitration and Conciliation Act, 1996 or any statutory modification or re-enactment thereof for the time being in force.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(23) All the other matters for which no provision is made in this deed, shall be decided by the majority of the partners for the time being of the partnership.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hereunto set and subscribed their respective hands the day and year first hereinabove written.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A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B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Smt.C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