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PARTNERSHIP AGREEMENT BETWEEN AN INDIVIDUAL AND A LIMITED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OF PARTNERSHIP Is made at... on this ... day of... between Mr. 'A' residing at ... hereinafter referred to as the 'Party of the First Part' and M/s. A B &amp; Co. Pvt. Ltd., a Company registered under the Companies Act 1956 and having its registered office at ... hereinafter referred to as the 'Party of the Second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Party of the First Part owns a large piece of fallow land situated at - and more particularly described In the Schedule hereunder written.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land Is very suitable for carrying on minerals quarrying operations but the Party of the First Part Is unable to carry on the said operations on his own.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Party of the Second Part has offered to co-operate with the Party of the First Part in promoting the business of quarrying in the said land.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Party of the Second Part has the main object to carry out quarrying operations for acquiring varieties of minerals.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it is found more convenient to carry on the said business in partnership between the Parties hereto and, therefore, the Parties have agreed to enter into partnership on the following terms and conditions.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AGREED BY AND BETWEEN THE PARTIES HERETO AS FOLLOWS: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Parties hereto agree to carry on the business hereinafter mentioned in partnership on the terms and conditions herein mentioned, in the name and style of M/s...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partnership shall commence from the ... day of... and the period of the partnership shall be 'at will'.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business of the partnership (hereinafter referred to as the 'Firm') shall consist of carrying on quarry operations on the said land by quarrying minerals and selling the same and otherwise dealing with the same.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office of the partnership shall be at ... The parties may open branches at such other places as they may be agree upon.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land described in the Schedule hereunder written is valued at Rs... and the said land will be treated as a partnership asset and a contribution of the Party of the First Part to the capital of the Firm. The Party of the Second Part has agreed to bring in an equal amount of Rs... as its contribution to the capital of the Firm. The Party of the First Part will not he bound to contribute any further amount as capital, Whatever additional moneys are required for the business of the Firm the same will be either advanced by the Party of the Second Part as a loan or will be borrowed from any financial Institution or from any other person. The loan advanced by the Party of the Second Part will carry interest at the rate as may be agreed upon and which will not be more than allowed as deduction under the Income Tax Act. If any capital gains tax is required to be paid, by the Party of the First Part for bringing the said land into the assets of the Firm. the same will be paid out of the moneys of the Firm and debited to the capital account of the Party of the First Part.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Party of the Second Part will be represented by the Managing Director thereof or any other person authorised by him and he will act for and on behalf of the Party of the Second Part in relation to the business of the firm and his acts will be binding on the Party of the Second Part. The Managing Director or other representative nominated by the Second Part will be working or managing partner of the firm and he will be entitled to a remuneration at the maximum rate allowable as deduction under the Income Tax Act. The Party of the First Part will not be entitled to any remuneration.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net profits and losses of the firm will be shared by the partners hereto in equal shares or proportions. Net Profit will mean gross profit earned in each year less the expenses of the management of the business Including outgoings In respect of the salaries and wages of' the staff, commission paid to others, and all other expenses incurred In connection with the business of the firm, and such other expenses as will be allowed as deduction under the Income Tax Act.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accounting year of the Firm will be from 1st April to 31st March of each Christian Calendar year.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At the end of each accounting year an account of the business carried on in that year will be made and a statement of accounts namely a Balance Sheet and Profit and Loss account will he prepared and signed by the Partners. If necessary or required by law the Accounts will be got audited by a Chartered Accountant.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books of accounts and all other record of the Firm will be always kept at the office of the Firm and will be, open for Inspection by any of the partners hereto at any time.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All the working staff such as clerks, peons, accountants, cashier, technicians, salesmen and others will be appointed by the joint consent of the parties hereto and their wages and salaries and other emoluments will be fixed by mutual consent of the parties hereto.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Each of the Parties hereto shall -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participate and attend to the business of the Firm through their respective Managing Director or authorised representative for the time being to the greatest common advantage of the Firm.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be just and faithful to each other.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render true accounts and full information of all moneys affecting the Firm to the other,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indemnify the Firm for any loss caused to it by wilful negligence or fraud in the conduct of the business.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attend to the business of the Firm diligently and actively.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not withdraw any amount for its own profit, benefit or use as remuneration or otherwise without the consent of the other.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be entitled to be indemnified by the Firm in respect of payment made and liabilities incurred by him (A) in the usual and proper course of business of the Firm. and (ii) in doing any act for protecting the Firm from loss in emergency.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All the tangible and Intangible assets of the Firm including the goodwill, stock in-trade, benefit of business licenses and permits, benefits of contracts entered etc. In relation to the said business will belong to the Parties In equal shares and the property of the Firm shall be used by the parties exclusively for the business of the firm.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Every party shall account for the profits earned from any transaction of the Firm or for the use of the property in business transaction of the Firm.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Any party hereto shall not, without the consent of the other and in respect of or relating to the said partnership business,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submit any dispute with any other person to arbitration or com- promise or relinquish any claim,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withdraw any suit or legal proceedings filed by the Firm,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admit any liability of the Firm,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acquire or dispose of any immovable or moveable property, except the stock In trade in the ordinary course of business.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assign or transfer Its share or any Interest in the Firm, (f) admit any person as a partner In the Firm,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borrow any moneys for or in the name of the Firm, or create any security or charge on the assets of the Firm,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The Parties shall open one or more accounts either current, saving or overdraft or cash credit with one or more banks as may be agreed upon by the Parties and the account or accounts will be operated by the Managing Director or other authorised representative of each of the Parties hereto.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No party hereto shall be entitled to dissolve the partnership before the expiration of the said period aforementioned.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If any party does not desire to continue the partnership or if any party goes Into winding up voluntarily or through Court, the other party hereto will be entitled to take over the entire business together with all assets and subject to all liabilities at a valuation to be made through the Chartered Accountants of the Firm and the share of the former Party will be paid by installments as may be agreed upon or decided by Arbitration.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On the expiration of the said period of ten years or the extended period if any, the business of the partnership together with its assets and liabilities will be transferred to another company to be formed and registered jointly by the parties hereto on such terms as may be agreed upon failing which the partnership will be dissolved and the dissolution will be effected In terms of the provisions of the Partnership Act, 1932.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If any dispute or difference shall arise between the parties hereto touching the business of the Firm or interpretation of any provision hereof, or otherwise. however relating to the Firm and its business, the same shall be referred to arbitration of a common arbitrator if agreed upon. failing which to two arbitrators one to be appointed by each party to the arbitration and the arbitration shall be governed by the Arbitration &amp; Conciliation Act, 1996.</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The parties shall. as early as possible but in any event within the prescribed period get the Firm registered under the Partnership Act, 1932 and the Income Tax Act. 1961.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Nothing In this Deed shall be constrained to prevent or disable any party hereto to carry on any business in terms of Its Memorandum of Association anywhere except the business of the partnership and no partner shall be entitled to have any right or concern with the other business and internal management of the other.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23.             This Deed is executed in duplicate and one copy will remain with the Party of the First Part and the other will remain with the Party of the Other Part.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put their respective hands the day and year first hereinabove written.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for and on behalf of the within named M/s. A B &amp; Co. Ltd., by its Managing Director, Mr ...... duly authorised In that behalf by the Board of Directors. In the presence of ...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M/s. X Y Z Co. Ltd., by Its Managing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Director Mr .... duly authorised by the Board of Directors, Mr ........ In the presence of ...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