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Application for Anticipatory Bail before Sessions Judge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Court of Sessions Judge at ……………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Criminal Misc. Case No. ………. of  ……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matter of: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An application for anticipatory bail under section 438 of the Code of Criminal Procedure 1973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And 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matter of: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AB……………….………</w:t>
        <w:tab/>
        <w:t xml:space="preserve">  Petitioner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versus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State of West Bengal ……… Respondent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humble petition of the petitioner above-named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MOST RESPECTFULLY SHEWETH: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That the petitioner is a senior Government servant working under the Central Government in the Department of Customs and Excise.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That in connection with his official duties he has to undertake various raids against criminals and anti-socials.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That some known criminals of the area, namely, …………… hatched a conspiracy to harass and malign your petitioner in public by implicating him by and in lodging an FIR at the Police Station at ……….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 That the petitioner being a permanent Government servant has no chance of going underground and if necessary he shall co-operate with the police in investigation and anticipatory bail be granted to your petitioner.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5. That if no anticipatory bail is granted he shall suffer irreparable injury.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6. That the petitioner undertakes to abide by all the terms and conditions of the order of bail if passed.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7. Hence it is prayed that Your Honour will be pleased to grant the petitioner anticipatory bail and pass such other order or orders as Your Honour deem fit and proper. 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8. And for this act of kindness your petitioner shall ever pray. 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Advocate of  AB</w:t>
        <w:tab/>
        <w:tab/>
        <w:tab/>
        <w:tab/>
        <w:tab/>
        <w:tab/>
        <w:tab/>
        <w:tab/>
        <w:tab/>
        <w:tab/>
        <w:t xml:space="preserve">AB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Verification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I, AB, son of MN, residing at ………………………………… do hereby solemnly affirm and say as follows: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 am the petitioner above-named. I know the facts and circumstances of this case.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statements in paragraphs 1 to 6 hereinabove in the petition are true to my knowledge and belief.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 sign this verification on this 7th day of June 2000 at Howrah. 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Solemnly affirmed by the said AB on  this  7th  day  of June 2000 at 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Court House at .........................</w:t>
        <w:tab/>
        <w:tab/>
        <w:tab/>
        <w:tab/>
        <w:tab/>
        <w:tab/>
        <w:tab/>
        <w:t xml:space="preserve">AB</w:t>
        <w:tab/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Before me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Notary/Magistrate 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