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Execution of Trusts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Mr……………………</w:t>
      </w:r>
      <w:r w:rsidDel="00000000" w:rsidR="00000000" w:rsidRPr="00000000">
        <w:rPr>
          <w:rFonts w:ascii="Arial" w:cs="Arial" w:eastAsia="Arial" w:hAnsi="Arial"/>
          <w:smallCaps w:val="0"/>
          <w:sz w:val="24"/>
          <w:szCs w:val="24"/>
          <w:rtl w:val="0"/>
        </w:rPr>
        <w:t xml:space="preserve">, the above-named plaintiff, states as follows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He is one of the trustees under an instrument of settlement bearing date of or about the ……….. day of ………..made upon the marriage of Mr……………… and Mr………………………., the father and mother of the defendant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an instrument of transfer of the estate and effects of …………… for the benefit of …………., the defendant, and the other creditors of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 xml:space="preserve">Mr..…………….. has taken upon himself the burden of the said trust, and is in possession of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of the proceeds of the movable and immovable property transferred by the said instrument.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Mr…..………. claims to be entitled to a beneficial interest under the instrument.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4.</w:t>
        <w:tab/>
        <w:t xml:space="preserve">[</w:t>
      </w:r>
      <w:r w:rsidDel="00000000" w:rsidR="00000000" w:rsidRPr="00000000">
        <w:rPr>
          <w:rFonts w:ascii="Arial" w:cs="Arial" w:eastAsia="Arial" w:hAnsi="Arial"/>
          <w:i w:val="1"/>
          <w:smallCaps w:val="0"/>
          <w:sz w:val="24"/>
          <w:szCs w:val="24"/>
          <w:rtl w:val="0"/>
        </w:rPr>
        <w:t xml:space="preserve">Facts showing when the cause of action arose and that Court has jurisdiction.]</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tab/>
        <w:t xml:space="preserve">The value of the subject-matter of the suit for the purpose of jurisdiction is ………… rupees and for the purpose of court fee is …….. rupees.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6.</w:t>
        <w:tab/>
        <w:t xml:space="preserve">[</w:t>
      </w:r>
      <w:r w:rsidDel="00000000" w:rsidR="00000000" w:rsidRPr="00000000">
        <w:rPr>
          <w:rFonts w:ascii="Arial" w:cs="Arial" w:eastAsia="Arial" w:hAnsi="Arial"/>
          <w:i w:val="1"/>
          <w:smallCaps w:val="0"/>
          <w:sz w:val="24"/>
          <w:szCs w:val="24"/>
          <w:rtl w:val="0"/>
        </w:rPr>
        <w:t xml:space="preserve">Facts showing when the cause of action arose and that Court has jurisdiction.]</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w:t>
        <w:tab/>
        <w:t xml:space="preserve">The value of the subject-matter of the suit for the purpose of jurisdiction is ………… rupees and for the purpose of court fee is …….. rupees.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plaintiff is desirous to account for all the rents profits of the said immovable property [and the proceeds of the sale of the said,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of part of the said, immovable property,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movable, </w:t>
      </w:r>
      <w:r w:rsidDel="00000000" w:rsidR="00000000" w:rsidRPr="00000000">
        <w:rPr>
          <w:rFonts w:ascii="Arial" w:cs="Arial" w:eastAsia="Arial" w:hAnsi="Arial"/>
          <w:i w:val="1"/>
          <w:smallCaps w:val="0"/>
          <w:sz w:val="24"/>
          <w:szCs w:val="24"/>
          <w:rtl w:val="0"/>
        </w:rPr>
        <w:t xml:space="preserve">or </w:t>
      </w:r>
      <w:r w:rsidDel="00000000" w:rsidR="00000000" w:rsidRPr="00000000">
        <w:rPr>
          <w:rFonts w:ascii="Arial" w:cs="Arial" w:eastAsia="Arial" w:hAnsi="Arial"/>
          <w:smallCaps w:val="0"/>
          <w:sz w:val="24"/>
          <w:szCs w:val="24"/>
          <w:rtl w:val="0"/>
        </w:rPr>
        <w:t xml:space="preserve">the profits accruing to the plaintiff as such trustee in the execution of the said trust]; and he prays that the Court will take the accounts of the said trust, and also that the whole of the said trust estate may be administered in the Court for the benefit of ……………., the defendant, and all other persons who may be interested in such administration, in the presence of ………….. and such other persons to interested as the Court may direct, or that ………….., may show good cause to the contrary.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