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jc w:val="center"/>
        <w:rPr>
          <w:rFonts w:ascii="Arial" w:cs="Arial" w:eastAsia="Arial" w:hAnsi="Arial"/>
          <w:b w:val="1"/>
          <w:smallCaps w:val="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32"/>
          <w:szCs w:val="32"/>
          <w:rtl w:val="0"/>
        </w:rPr>
        <w:t xml:space="preserve">Injunction restraining nuisance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b w:val="1"/>
          <w:smallCap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b w:val="1"/>
          <w:smallCap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b w:val="1"/>
          <w:smallCap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IN THE COURT…………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………………………..</w:t>
        <w:tab/>
        <w:tab/>
        <w:tab/>
        <w:tab/>
        <w:tab/>
        <w:t xml:space="preserve">…Plaintiff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Vs.</w:t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………………………</w:t>
        <w:tab/>
        <w:tab/>
        <w:tab/>
        <w:tab/>
        <w:tab/>
        <w:t xml:space="preserve">… Defendant</w:t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MAY IT PLEASE YOUR HONOUR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Mr…………………………..</w:t>
      </w: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, the above-named plaintiff, states as follows :</w:t>
      </w:r>
    </w:p>
    <w:p w:rsidR="00000000" w:rsidDel="00000000" w:rsidP="00000000" w:rsidRDefault="00000000" w:rsidRPr="00000000" w14:paraId="0000001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line="240" w:lineRule="auto"/>
        <w:ind w:left="720" w:hanging="36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1.</w:t>
        <w:tab/>
        <w:t xml:space="preserve">The Plaintiff is, and at all the times hereinafter mentioned was, the absolute owner of [the House No. Street, Mumbai].</w:t>
      </w:r>
    </w:p>
    <w:p w:rsidR="00000000" w:rsidDel="00000000" w:rsidP="00000000" w:rsidRDefault="00000000" w:rsidRPr="00000000" w14:paraId="0000001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line="240" w:lineRule="auto"/>
        <w:ind w:left="720" w:hanging="36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2.</w:t>
        <w:tab/>
        <w:t xml:space="preserve">The defendant is, and at all the said times was, the absolute owner of [a plot of ground in the same street……………..].</w:t>
      </w:r>
    </w:p>
    <w:p w:rsidR="00000000" w:rsidDel="00000000" w:rsidP="00000000" w:rsidRDefault="00000000" w:rsidRPr="00000000" w14:paraId="0000001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line="240" w:lineRule="auto"/>
        <w:ind w:left="720" w:hanging="36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3.</w:t>
        <w:tab/>
        <w:t xml:space="preserve">On the ……………………. day of ………… 20…….. the defendant created upon his said plot a slaughter-house, and still maintains the same; and form that day until the present time has continually caused cattle to be brought and killed there [and has caused the blood and offal to be thrown into the street opposite the said house of the plaintiff].</w:t>
      </w:r>
    </w:p>
    <w:p w:rsidR="00000000" w:rsidDel="00000000" w:rsidP="00000000" w:rsidRDefault="00000000" w:rsidRPr="00000000" w14:paraId="0000001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line="240" w:lineRule="auto"/>
        <w:ind w:left="720" w:hanging="36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4.</w:t>
        <w:tab/>
        <w:t xml:space="preserve">In consequence the plaintiff has been compelled to abandon the said house, and has been unable to rent the same].</w:t>
      </w:r>
    </w:p>
    <w:p w:rsidR="00000000" w:rsidDel="00000000" w:rsidP="00000000" w:rsidRDefault="00000000" w:rsidRPr="00000000" w14:paraId="0000001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line="240" w:lineRule="auto"/>
        <w:ind w:left="720" w:hanging="360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mallCaps w:val="0"/>
          <w:sz w:val="24"/>
          <w:szCs w:val="24"/>
          <w:rtl w:val="0"/>
        </w:rPr>
        <w:t xml:space="preserve">5.</w:t>
        <w:tab/>
        <w:t xml:space="preserve">[Facts regarding cause of action arose and that Court has jurisdiction.]</w:t>
      </w:r>
    </w:p>
    <w:p w:rsidR="00000000" w:rsidDel="00000000" w:rsidP="00000000" w:rsidRDefault="00000000" w:rsidRPr="00000000" w14:paraId="0000001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jc w:val="both"/>
        <w:rPr>
          <w:rFonts w:ascii="Arial" w:cs="Arial" w:eastAsia="Arial" w:hAnsi="Arial"/>
          <w:i w:val="1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6. The value of the subject-matter of the suit for the purpose of jurisdiction is       </w:t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     ……………… rupees and for the purpose and the plaintiff as  paid  Rs………. as    </w:t>
      </w:r>
    </w:p>
    <w:p w:rsidR="00000000" w:rsidDel="00000000" w:rsidP="00000000" w:rsidRDefault="00000000" w:rsidRPr="00000000" w14:paraId="0000001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     court fees.</w:t>
      </w:r>
    </w:p>
    <w:p w:rsidR="00000000" w:rsidDel="00000000" w:rsidP="00000000" w:rsidRDefault="00000000" w:rsidRPr="00000000" w14:paraId="0000001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7. The plaintiff claims that the defendant be restrained by injunction from  </w:t>
      </w:r>
    </w:p>
    <w:p w:rsidR="00000000" w:rsidDel="00000000" w:rsidP="00000000" w:rsidRDefault="00000000" w:rsidRPr="00000000" w14:paraId="00000020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360" w:firstLine="0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mallCaps w:val="0"/>
          <w:sz w:val="24"/>
          <w:szCs w:val="24"/>
          <w:rtl w:val="0"/>
        </w:rPr>
        <w:t xml:space="preserve">     committing or permitting and further nuisance.</w:t>
      </w:r>
    </w:p>
    <w:p w:rsidR="00000000" w:rsidDel="00000000" w:rsidP="00000000" w:rsidRDefault="00000000" w:rsidRPr="00000000" w14:paraId="0000002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both"/>
        <w:rPr>
          <w:rFonts w:ascii="Arial" w:cs="Arial" w:eastAsia="Arial" w:hAnsi="Arial"/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