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POWER OF ATTORNEY IN A COURT CASE ( ANOTHER FORM)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LET BE KNOWN TO ALL THROUGH THESE PRESENTS that I.s/o.r/o..do hereby constitute and appoint Sri.s/or/o.my attorney in my name and on my behalf to do or execute all or any of the following acts or things with regards to First Appeal of 19.Mrs.w/o..r/o.Vs. Mr..s/o..r/o..and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others pending in the Court of.at.in which I figure as respondent No. 2 in the array of parties.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(a)   To engage a counsel for proper conduct of the case.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(b)   To sign, verify and present before the aforesaid Court any application or other papers in connection with the aforesaid case.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(c)   To seek execution of the decree or order passed in the said appeal by moving application for that purpose and to sign and verify such application.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(d)   To deposit, withdraw or receive money with regards to and for the purpose of any proceedings in the aforesaid case.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(e)   To obtain copies of the documents and papers.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(f)     To do all other lawful acts which are necessary or incidental for the proper conduct of the aforesaid case.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 do hereby that all acts, deeds and things, legally, done or executed by the said attorney shall be deemed to be acts, deeds and things before done by me. I also bind myself to ratify and confirm all and whatever is done or lawfully caused to be done for me on account of powers given by these presents.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WITNESS WHEREOF etc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