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SPECIAL POWER OF ATTORNEY IN SALES TAX PROCEEDINGS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KN, partner M/s , , do hereby appoint Mr. SK as attorney of the firm and authorise him to conduct sales-tax proceedings for the Assessment year . and do all other works concerning with sales-tax as giving statement on oath, collecting departmental forms like C Form, Forms, Forms 31 etc.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All the works done by the said attorney shall be deemed to have been done by the firm and shall be binding on the firm and its partners.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The specimen signature of the said attorney Mr. SK is given on the left side of this deed.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Signature of For Kailash Enterprises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(SK) Signature of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(KN)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Partner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