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FORM OF NOTICE TO BE GIVEN BY THE PROMOTERS OF NOW PROFIT MAKING COMPANY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NOTICE is hereby given that in pursuance of section 25 of the Companies Act, 1956, an application has been made to the Government of India for a licence directing that a body about to be formed under the name of the ………….. (here enter the name of the body) …………..the…………..(here enter the name of the company) being a company registered under the Companies Act, 1956 may be registered as a company with limited liability without the addition of the word "Limited" or the words</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"Private Limited" to its name.</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"may change its name by omitting the word "Limited" or the words "Private Limited" from</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its name.</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The principal objects of the company are, as follows:</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2A. A copy of the draft memorandum and articles of association of the proposed</w:t>
        <w:tab/>
        <w:t xml:space="preserve">company may be seen at ………….. (give the address here).</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 Notice is hereby given that any person, firm, company or corporation objecting to this application may communicate such objection to the Regional Director within thirty days from the date of publication of this notice, by a letter addressed to the Regional Director of the Company Law Board at Mumbai/Kolkata/Kanpur/Chennai.</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Dated this …………..day of …………..20…………..Names of Applicants</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