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REVIVAL OF A WILL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. ………….son of </w:t>
        <w:tab/>
        <w:t xml:space="preserve">of</w:t>
        <w:tab/>
        <w:t xml:space="preserve">.</w:t>
        <w:tab/>
        <w:t xml:space="preserve">. declare that I had revoked my last will and  testament made on the </w:t>
        <w:tab/>
        <w:t xml:space="preserve">day of 20 ………….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5"/>
          <w:tab w:val="right" w:leader="none" w:pos="7467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 hereby confirm and revive my said will and declare this to be a codicil to the same.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5"/>
          <w:tab w:val="right" w:leader="none" w:pos="7467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5"/>
          <w:tab w:val="right" w:leader="none" w:pos="7467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WITNESS WHEREOF I have hereunto set my hands to this codicil this ………….day of ………….20 ………….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Signed and acknowledged by the above named </w:t>
        <w:tab/>
        <w:t xml:space="preserve">as a codicil to his will in the presence of us, who in his presence have hereto subscribed our names as witnesses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5"/>
          <w:tab w:val="left" w:leader="none" w:pos="3420"/>
          <w:tab w:val="right" w:leader="none" w:pos="7230"/>
          <w:tab w:val="right" w:leader="none" w:pos="7470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1 .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                                                                                              </w:t>
        <w:tab/>
        <w:tab/>
        <w:t xml:space="preserve"> Signature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