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4"/>
          <w:szCs w:val="24"/>
        </w:rPr>
      </w:pPr>
      <w:r w:rsidDel="00000000" w:rsidR="00000000" w:rsidRPr="00000000">
        <w:rPr>
          <w:b w:val="1"/>
          <w:sz w:val="24"/>
          <w:szCs w:val="24"/>
          <w:rtl w:val="0"/>
        </w:rPr>
        <w:t xml:space="preserve">NIDHI RATHOD</w:t>
      </w:r>
    </w:p>
    <w:p w:rsidR="00000000" w:rsidDel="00000000" w:rsidP="00000000" w:rsidRDefault="00000000" w:rsidRPr="00000000" w14:paraId="00000002">
      <w:pPr>
        <w:spacing w:after="0" w:line="240" w:lineRule="auto"/>
        <w:jc w:val="center"/>
        <w:rPr>
          <w:b w:val="1"/>
          <w:sz w:val="24"/>
          <w:szCs w:val="24"/>
        </w:rPr>
      </w:pPr>
      <w:r w:rsidDel="00000000" w:rsidR="00000000" w:rsidRPr="00000000">
        <w:rPr>
          <w:b w:val="1"/>
          <w:sz w:val="24"/>
          <w:szCs w:val="24"/>
          <w:rtl w:val="0"/>
        </w:rPr>
        <w:t xml:space="preserve">Contact No. : 7470563236</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Address : 508, Shyam Nagar, Indore (M.P.)</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Email Id : </w:t>
      </w:r>
      <w:hyperlink r:id="rId6">
        <w:r w:rsidDel="00000000" w:rsidR="00000000" w:rsidRPr="00000000">
          <w:rPr>
            <w:b w:val="1"/>
            <w:color w:val="0000ff"/>
            <w:sz w:val="24"/>
            <w:szCs w:val="24"/>
            <w:u w:val="single"/>
            <w:rtl w:val="0"/>
          </w:rPr>
          <w:t xml:space="preserve">nidhirathod727@gmail.com</w:t>
        </w:r>
      </w:hyperlink>
      <w:r w:rsidDel="00000000" w:rsidR="00000000" w:rsidRPr="00000000">
        <w:rPr>
          <w:rtl w:val="0"/>
        </w:rPr>
      </w:r>
    </w:p>
    <w:p w:rsidR="00000000" w:rsidDel="00000000" w:rsidP="00000000" w:rsidRDefault="00000000" w:rsidRPr="00000000" w14:paraId="00000005">
      <w:pPr>
        <w:spacing w:after="0" w:line="240" w:lineRule="auto"/>
        <w:rPr>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b w:val="1"/>
          <w:sz w:val="24"/>
          <w:szCs w:val="24"/>
        </w:rPr>
      </w:pPr>
      <w:r w:rsidDel="00000000" w:rsidR="00000000" w:rsidRPr="00000000">
        <w:rPr>
          <w:rtl w:val="0"/>
        </w:rPr>
      </w:r>
    </w:p>
    <w:p w:rsidR="00000000" w:rsidDel="00000000" w:rsidP="00000000" w:rsidRDefault="00000000" w:rsidRPr="00000000" w14:paraId="00000007">
      <w:pPr>
        <w:spacing w:after="0" w:lineRule="auto"/>
        <w:rPr>
          <w:b w:val="1"/>
          <w:sz w:val="26"/>
          <w:szCs w:val="26"/>
        </w:rPr>
      </w:pPr>
      <w:r w:rsidDel="00000000" w:rsidR="00000000" w:rsidRPr="00000000">
        <w:rPr>
          <w:b w:val="1"/>
          <w:sz w:val="26"/>
          <w:szCs w:val="26"/>
          <w:rtl w:val="0"/>
        </w:rPr>
        <w:t xml:space="preserve">CAREER OBJECTIVE </w:t>
      </w:r>
    </w:p>
    <w:p w:rsidR="00000000" w:rsidDel="00000000" w:rsidP="00000000" w:rsidRDefault="00000000" w:rsidRPr="00000000" w14:paraId="00000008">
      <w:pPr>
        <w:spacing w:before="100" w:lineRule="auto"/>
        <w:ind w:left="140"/>
        <w:rPr>
          <w:sz w:val="24"/>
          <w:szCs w:val="24"/>
        </w:rPr>
      </w:pPr>
      <w:r w:rsidDel="00000000" w:rsidR="00000000" w:rsidRPr="00000000">
        <w:rPr>
          <w:sz w:val="24"/>
          <w:szCs w:val="24"/>
          <w:rtl w:val="0"/>
        </w:rPr>
        <w:t xml:space="preserve">To work in a challenging environment where I can put my best efforts and knowledge to reach the respective company’s goals and objectives.</w:t>
      </w:r>
    </w:p>
    <w:p w:rsidR="00000000" w:rsidDel="00000000" w:rsidP="00000000" w:rsidRDefault="00000000" w:rsidRPr="00000000" w14:paraId="00000009">
      <w:pPr>
        <w:spacing w:before="100" w:lineRule="auto"/>
        <w:rPr>
          <w:b w:val="1"/>
          <w:sz w:val="26"/>
          <w:szCs w:val="26"/>
        </w:rPr>
      </w:pPr>
      <w:r w:rsidDel="00000000" w:rsidR="00000000" w:rsidRPr="00000000">
        <w:rPr>
          <w:rtl w:val="0"/>
        </w:rPr>
      </w:r>
    </w:p>
    <w:p w:rsidR="00000000" w:rsidDel="00000000" w:rsidP="00000000" w:rsidRDefault="00000000" w:rsidRPr="00000000" w14:paraId="0000000A">
      <w:pPr>
        <w:spacing w:before="100" w:lineRule="auto"/>
        <w:rPr>
          <w:b w:val="1"/>
          <w:sz w:val="26"/>
          <w:szCs w:val="26"/>
        </w:rPr>
      </w:pPr>
      <w:r w:rsidDel="00000000" w:rsidR="00000000" w:rsidRPr="00000000">
        <w:rPr>
          <w:b w:val="1"/>
          <w:sz w:val="26"/>
          <w:szCs w:val="26"/>
          <w:rtl w:val="0"/>
        </w:rPr>
        <w:t xml:space="preserve">ACADEMIC PROFILE</w:t>
      </w:r>
    </w:p>
    <w:tbl>
      <w:tblPr>
        <w:tblStyle w:val="Table1"/>
        <w:tblW w:w="9242.0" w:type="dxa"/>
        <w:jc w:val="left"/>
        <w:tblInd w:w="118.0" w:type="dxa"/>
        <w:tblLayout w:type="fixed"/>
        <w:tblLook w:val="0000"/>
      </w:tblPr>
      <w:tblGrid>
        <w:gridCol w:w="1322"/>
        <w:gridCol w:w="1890"/>
        <w:gridCol w:w="1980"/>
        <w:gridCol w:w="2430"/>
        <w:gridCol w:w="1620"/>
        <w:tblGridChange w:id="0">
          <w:tblGrid>
            <w:gridCol w:w="1322"/>
            <w:gridCol w:w="1890"/>
            <w:gridCol w:w="1980"/>
            <w:gridCol w:w="2430"/>
            <w:gridCol w:w="1620"/>
          </w:tblGrid>
        </w:tblGridChange>
      </w:tblGrid>
      <w:tr>
        <w:trPr>
          <w:trHeight w:val="800" w:hRule="atLeast"/>
        </w:trPr>
        <w:tc>
          <w:tcPr>
            <w:tcBorders>
              <w:top w:color="7e7e7e" w:space="0" w:sz="4" w:val="single"/>
              <w:bottom w:color="7e7e7e" w:space="0" w:sz="4" w:val="single"/>
            </w:tcBorders>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599" w:right="519" w:hanging="136"/>
              <w:jc w:val="center"/>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Year</w:t>
            </w:r>
          </w:p>
        </w:tc>
        <w:tc>
          <w:tcPr>
            <w:tcBorders>
              <w:top w:color="7e7e7e" w:space="0" w:sz="4" w:val="single"/>
              <w:bottom w:color="7e7e7e" w:space="0" w:sz="4" w:val="single"/>
            </w:tcBorders>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94" w:right="117" w:hanging="136"/>
              <w:jc w:val="center"/>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Qualification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97" w:right="117" w:hanging="136"/>
              <w:jc w:val="center"/>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Degree / Diploma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 w:right="117" w:hanging="136"/>
              <w:jc w:val="center"/>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 Certificate</w:t>
            </w:r>
          </w:p>
        </w:tc>
        <w:tc>
          <w:tcPr>
            <w:tcBorders>
              <w:top w:color="7e7e7e" w:space="0" w:sz="4" w:val="single"/>
              <w:bottom w:color="7e7e7e" w:space="0" w:sz="4" w:val="single"/>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315" w:right="0" w:hanging="136"/>
              <w:jc w:val="center"/>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Board/University</w:t>
            </w:r>
          </w:p>
        </w:tc>
        <w:tc>
          <w:tcPr>
            <w:tcBorders>
              <w:top w:color="7e7e7e" w:space="0" w:sz="4" w:val="single"/>
              <w:bottom w:color="7e7e7e"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41" w:right="84" w:hanging="136"/>
              <w:jc w:val="center"/>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Institute</w:t>
            </w:r>
          </w:p>
        </w:tc>
        <w:tc>
          <w:tcPr>
            <w:tcBorders>
              <w:top w:color="7e7e7e" w:space="0" w:sz="4" w:val="single"/>
              <w:bottom w:color="7e7e7e" w:space="0" w:sz="4" w:val="single"/>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478" w:right="0" w:hanging="136"/>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Percentage / CGPA</w:t>
            </w:r>
          </w:p>
        </w:tc>
      </w:tr>
      <w:tr>
        <w:trPr>
          <w:trHeight w:val="720" w:hRule="atLeast"/>
        </w:trPr>
        <w:tc>
          <w:tcPr>
            <w:tcBorders>
              <w:top w:color="7e7e7e" w:space="0" w:sz="4" w:val="single"/>
              <w:bottom w:color="7e7e7e" w:space="0" w:sz="4" w:val="single"/>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36" w:right="0" w:hanging="136"/>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2019 (Pursuing)</w:t>
            </w:r>
          </w:p>
        </w:tc>
        <w:tc>
          <w:tcPr>
            <w:tcBorders>
              <w:top w:color="7e7e7e" w:space="0" w:sz="4" w:val="single"/>
              <w:bottom w:color="7e7e7e" w:space="0" w:sz="4" w:val="single"/>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57" w:right="0" w:hanging="136"/>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BE</w:t>
            </w:r>
          </w:p>
        </w:tc>
        <w:tc>
          <w:tcPr>
            <w:tcBorders>
              <w:top w:color="7e7e7e" w:space="0" w:sz="4" w:val="single"/>
              <w:bottom w:color="7e7e7e" w:space="0" w:sz="4"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37" w:right="0" w:hanging="136"/>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RGPV University</w:t>
            </w:r>
          </w:p>
        </w:tc>
        <w:tc>
          <w:tcPr>
            <w:tcBorders>
              <w:top w:color="7e7e7e" w:space="0" w:sz="4" w:val="single"/>
              <w:bottom w:color="7e7e7e" w:space="0" w:sz="4" w:val="single"/>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41" w:right="91" w:hanging="136"/>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Astral Institute Of Technology &amp; Research, Indore (M.P.)</w:t>
            </w:r>
          </w:p>
        </w:tc>
        <w:tc>
          <w:tcPr>
            <w:tcBorders>
              <w:top w:color="7e7e7e" w:space="0" w:sz="4" w:val="single"/>
              <w:bottom w:color="7e7e7e" w:space="0" w:sz="4" w:val="single"/>
            </w:tcBorders>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13" w:right="0" w:hanging="136"/>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r>
      <w:tr>
        <w:trPr>
          <w:trHeight w:val="580" w:hRule="atLeast"/>
        </w:trPr>
        <w:tc>
          <w:tcPr>
            <w:tcBorders>
              <w:top w:color="7e7e7e" w:space="0" w:sz="4" w:val="single"/>
              <w:bottom w:color="7e7e7e" w:space="0" w:sz="4" w:val="single"/>
            </w:tcBorders>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36" w:right="0" w:hanging="136"/>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2016</w:t>
            </w:r>
          </w:p>
        </w:tc>
        <w:tc>
          <w:tcPr>
            <w:tcBorders>
              <w:top w:color="7e7e7e" w:space="0" w:sz="4" w:val="single"/>
              <w:bottom w:color="7e7e7e" w:space="0" w:sz="4"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57" w:right="0" w:hanging="136"/>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SSC</w:t>
            </w:r>
          </w:p>
        </w:tc>
        <w:tc>
          <w:tcPr>
            <w:tcBorders>
              <w:top w:color="7e7e7e" w:space="0" w:sz="4" w:val="single"/>
              <w:bottom w:color="7e7e7e" w:space="0" w:sz="4"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37" w:right="0" w:hanging="136"/>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MP Board</w:t>
            </w:r>
          </w:p>
        </w:tc>
        <w:tc>
          <w:tcPr>
            <w:tcBorders>
              <w:top w:color="7e7e7e" w:space="0" w:sz="4" w:val="single"/>
              <w:bottom w:color="7e7e7e" w:space="0" w:sz="4" w:val="single"/>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62" w:right="83" w:hanging="136"/>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Seven Day Higher Secondary School,Gandhwani, Dhar (M.P.)</w:t>
            </w:r>
          </w:p>
        </w:tc>
        <w:tc>
          <w:tcPr>
            <w:tcBorders>
              <w:top w:color="7e7e7e" w:space="0" w:sz="4" w:val="single"/>
              <w:bottom w:color="7e7e7e" w:space="0" w:sz="4" w:val="single"/>
            </w:tcBorders>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13" w:right="0" w:hanging="136"/>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79.4%</w:t>
            </w:r>
          </w:p>
        </w:tc>
      </w:tr>
      <w:tr>
        <w:trPr>
          <w:trHeight w:val="560" w:hRule="atLeast"/>
        </w:trPr>
        <w:tc>
          <w:tcPr>
            <w:tcBorders>
              <w:top w:color="7e7e7e" w:space="0" w:sz="4" w:val="single"/>
              <w:bottom w:color="7e7e7e" w:space="0" w:sz="4" w:val="single"/>
            </w:tcBorders>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36" w:right="0" w:hanging="136"/>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2014</w:t>
            </w:r>
          </w:p>
        </w:tc>
        <w:tc>
          <w:tcPr>
            <w:tcBorders>
              <w:top w:color="7e7e7e" w:space="0" w:sz="4" w:val="single"/>
              <w:bottom w:color="7e7e7e" w:space="0" w:sz="4" w:val="single"/>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57" w:right="0" w:hanging="136"/>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HSC</w:t>
            </w:r>
          </w:p>
        </w:tc>
        <w:tc>
          <w:tcPr>
            <w:tcBorders>
              <w:top w:color="7e7e7e" w:space="0" w:sz="4" w:val="single"/>
              <w:bottom w:color="7e7e7e" w:space="0" w:sz="4" w:val="single"/>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37" w:right="0" w:hanging="136"/>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MP Board</w:t>
            </w:r>
          </w:p>
        </w:tc>
        <w:tc>
          <w:tcPr>
            <w:tcBorders>
              <w:top w:color="7e7e7e" w:space="0" w:sz="4" w:val="single"/>
              <w:bottom w:color="7e7e7e" w:space="0" w:sz="4" w:val="single"/>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162" w:right="83" w:hanging="136"/>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Seven Day Higher Secondary School,Gandhwani, Dhar (M.P.)</w:t>
            </w:r>
          </w:p>
        </w:tc>
        <w:tc>
          <w:tcPr>
            <w:tcBorders>
              <w:top w:color="7e7e7e" w:space="0" w:sz="4" w:val="single"/>
              <w:bottom w:color="7e7e7e" w:space="0" w:sz="4" w:val="single"/>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13" w:right="0" w:hanging="136"/>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75.6%</w:t>
            </w:r>
          </w:p>
        </w:tc>
      </w:tr>
    </w:tbl>
    <w:p w:rsidR="00000000" w:rsidDel="00000000" w:rsidP="00000000" w:rsidRDefault="00000000" w:rsidRPr="00000000" w14:paraId="00000021">
      <w:pPr>
        <w:spacing w:after="0" w:lineRule="auto"/>
        <w:rPr>
          <w:b w:val="1"/>
          <w:sz w:val="26"/>
          <w:szCs w:val="26"/>
        </w:rPr>
      </w:pPr>
      <w:r w:rsidDel="00000000" w:rsidR="00000000" w:rsidRPr="00000000">
        <w:rPr>
          <w:rtl w:val="0"/>
        </w:rPr>
      </w:r>
    </w:p>
    <w:p w:rsidR="00000000" w:rsidDel="00000000" w:rsidP="00000000" w:rsidRDefault="00000000" w:rsidRPr="00000000" w14:paraId="00000022">
      <w:pPr>
        <w:spacing w:after="0" w:lineRule="auto"/>
        <w:rPr>
          <w:b w:val="1"/>
          <w:sz w:val="26"/>
          <w:szCs w:val="26"/>
        </w:rPr>
      </w:pPr>
      <w:r w:rsidDel="00000000" w:rsidR="00000000" w:rsidRPr="00000000">
        <w:rPr>
          <w:rtl w:val="0"/>
        </w:rPr>
      </w:r>
    </w:p>
    <w:p w:rsidR="00000000" w:rsidDel="00000000" w:rsidP="00000000" w:rsidRDefault="00000000" w:rsidRPr="00000000" w14:paraId="00000023">
      <w:pPr>
        <w:spacing w:after="0" w:line="360" w:lineRule="auto"/>
        <w:rPr>
          <w:b w:val="1"/>
          <w:sz w:val="26"/>
          <w:szCs w:val="26"/>
        </w:rPr>
      </w:pPr>
      <w:r w:rsidDel="00000000" w:rsidR="00000000" w:rsidRPr="00000000">
        <w:rPr>
          <w:b w:val="1"/>
          <w:sz w:val="26"/>
          <w:szCs w:val="26"/>
          <w:rtl w:val="0"/>
        </w:rPr>
        <w:t xml:space="preserve">WORKSHOPS, TRAINING PROGRAMS AND INTERNSHIP</w:t>
      </w:r>
    </w:p>
    <w:tbl>
      <w:tblPr>
        <w:tblStyle w:val="Table2"/>
        <w:tblW w:w="9256.0" w:type="dxa"/>
        <w:jc w:val="left"/>
        <w:tblInd w:w="118.0" w:type="dxa"/>
        <w:tblLayout w:type="fixed"/>
        <w:tblLook w:val="0000"/>
      </w:tblPr>
      <w:tblGrid>
        <w:gridCol w:w="1414"/>
        <w:gridCol w:w="7842"/>
        <w:tblGridChange w:id="0">
          <w:tblGrid>
            <w:gridCol w:w="1414"/>
            <w:gridCol w:w="7842"/>
          </w:tblGrid>
        </w:tblGridChange>
      </w:tblGrid>
      <w:tr>
        <w:trPr>
          <w:trHeight w:val="1960" w:hRule="atLeast"/>
        </w:trPr>
        <w:tc>
          <w:tcPr>
            <w:tcBorders>
              <w:top w:color="7e7e7e" w:space="0" w:sz="4" w:val="single"/>
              <w:bottom w:color="7e7e7e" w:space="0" w:sz="4" w:val="single"/>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6" w:right="275" w:hanging="136"/>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Institute Domain Mentor Description</w:t>
            </w:r>
          </w:p>
        </w:tc>
        <w:tc>
          <w:tcPr>
            <w:tcBorders>
              <w:top w:color="7e7e7e" w:space="0" w:sz="4" w:val="single"/>
              <w:bottom w:color="7e7e7e" w:space="0" w:sz="4"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7535"/>
              </w:tabs>
              <w:spacing w:after="0" w:before="0" w:line="276" w:lineRule="auto"/>
              <w:ind w:left="0" w:right="125" w:hanging="136"/>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ROBOTRONiX Engineering Tech. Pvt. Ltd., Atulya IT Park, Indore (M.P.)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7535"/>
              </w:tabs>
              <w:spacing w:after="0" w:before="0" w:line="276" w:lineRule="auto"/>
              <w:ind w:left="0" w:right="125" w:hanging="136"/>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Embedded Systems and Wireless Robotics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95" w:right="0" w:hanging="136"/>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Mr. Bhupendra Singh Rajput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7" w:line="276" w:lineRule="auto"/>
              <w:ind w:left="295" w:right="115" w:hanging="136"/>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This summer training program was a part of my ECE curriculum. In this training program, the purpose was to get acquainted with microcontrollers and their programming : Hands-on training on 8051 Microcontroller (AT89S51/S52/C51), assembly language and Embedded C programming.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95" w:right="0" w:hanging="136"/>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PCB designing and manufacturing was also a part of this training program.</w:t>
            </w:r>
          </w:p>
        </w:tc>
      </w:tr>
      <w:tr>
        <w:trPr>
          <w:trHeight w:val="2000" w:hRule="atLeast"/>
        </w:trPr>
        <w:tc>
          <w:tcPr>
            <w:tcBorders>
              <w:top w:color="7e7e7e" w:space="0" w:sz="4" w:val="single"/>
              <w:bottom w:color="7e7e7e" w:space="0" w:sz="4"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 w:line="276" w:lineRule="auto"/>
              <w:ind w:left="136" w:right="275" w:hanging="136"/>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Institute Domain Mentor Description</w:t>
            </w:r>
          </w:p>
        </w:tc>
        <w:tc>
          <w:tcPr>
            <w:tcBorders>
              <w:top w:color="7e7e7e" w:space="0" w:sz="4" w:val="single"/>
              <w:bottom w:color="7e7e7e" w:space="0" w:sz="4"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7487"/>
              </w:tabs>
              <w:spacing w:after="0" w:before="2" w:line="273" w:lineRule="auto"/>
              <w:ind w:left="295" w:right="177" w:hanging="136"/>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ROBOTRONiX Engineering Tech. Pvt. Ltd., Atulya IT Park, Indore (M.P.)</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7487"/>
              </w:tabs>
              <w:spacing w:after="0" w:before="2" w:line="273" w:lineRule="auto"/>
              <w:ind w:left="295" w:right="177" w:hanging="136"/>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Internet Of Things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95" w:right="0" w:hanging="136"/>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Mr. Ankit Muley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 w:line="276" w:lineRule="auto"/>
              <w:ind w:left="295" w:right="110" w:hanging="136"/>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This training program was solely based upon the ‘introduction to application’ of IoT. The task was to understand the interfacing of devices with the internet. At first, programming with Arduino was made handy and then focus shifted towards other devices and modules.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 w:right="0" w:hanging="136"/>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Hands-on training on Arduino Uno and Mega, Bluetooth, ESP8266 Wi-Fi module, NodeMCU, GSM SIM900L and GPRS module.</w:t>
            </w:r>
          </w:p>
        </w:tc>
      </w:tr>
    </w:tbl>
    <w:p w:rsidR="00000000" w:rsidDel="00000000" w:rsidP="00000000" w:rsidRDefault="00000000" w:rsidRPr="00000000" w14:paraId="00000030">
      <w:pPr>
        <w:spacing w:after="0" w:lineRule="auto"/>
        <w:rPr>
          <w:b w:val="1"/>
          <w:sz w:val="26"/>
          <w:szCs w:val="26"/>
        </w:rPr>
      </w:pPr>
      <w:r w:rsidDel="00000000" w:rsidR="00000000" w:rsidRPr="00000000">
        <w:rPr>
          <w:b w:val="1"/>
          <w:sz w:val="26"/>
          <w:szCs w:val="26"/>
          <w:rtl w:val="0"/>
        </w:rPr>
        <w:t xml:space="preserve">SKILLS</w:t>
      </w:r>
    </w:p>
    <w:tbl>
      <w:tblPr>
        <w:tblStyle w:val="Table3"/>
        <w:tblW w:w="9360.0" w:type="dxa"/>
        <w:jc w:val="left"/>
        <w:tblInd w:w="90.0" w:type="dxa"/>
        <w:tblLayout w:type="fixed"/>
        <w:tblLook w:val="0000"/>
      </w:tblPr>
      <w:tblGrid>
        <w:gridCol w:w="2880"/>
        <w:gridCol w:w="6480"/>
        <w:tblGridChange w:id="0">
          <w:tblGrid>
            <w:gridCol w:w="2880"/>
            <w:gridCol w:w="6480"/>
          </w:tblGrid>
        </w:tblGridChange>
      </w:tblGrid>
      <w:tr>
        <w:trPr>
          <w:trHeight w:val="280" w:hRule="atLeast"/>
        </w:trPr>
        <w:tc>
          <w:tcPr/>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60"/>
                <w:tab w:val="left" w:pos="561"/>
              </w:tabs>
              <w:spacing w:after="0" w:before="0" w:line="240" w:lineRule="auto"/>
              <w:ind w:left="560" w:right="0" w:hanging="361"/>
              <w:jc w:val="left"/>
              <w:rPr>
                <w:b w:val="1"/>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Programming Languages</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 w:right="0" w:hanging="136"/>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 C++, Basic PHP, HTML, CSS</w:t>
            </w:r>
          </w:p>
        </w:tc>
      </w:tr>
      <w:tr>
        <w:trPr>
          <w:trHeight w:val="320" w:hRule="atLeast"/>
        </w:trPr>
        <w:tc>
          <w:tcPr/>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60"/>
                <w:tab w:val="left" w:pos="561"/>
              </w:tabs>
              <w:spacing w:after="0" w:before="50" w:line="240" w:lineRule="auto"/>
              <w:ind w:left="560" w:right="0" w:hanging="361"/>
              <w:jc w:val="left"/>
              <w:rPr>
                <w:b w:val="1"/>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Softwares</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134" w:right="0" w:hanging="136"/>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Arduino, Proteus 8, T-SPICE, Macromedia Fireworks, Camtasia Studio</w:t>
            </w:r>
          </w:p>
        </w:tc>
      </w:tr>
      <w:tr>
        <w:trPr>
          <w:trHeight w:val="660" w:hRule="atLeast"/>
        </w:trPr>
        <w:tc>
          <w:tcPr/>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60"/>
                <w:tab w:val="left" w:pos="561"/>
              </w:tabs>
              <w:spacing w:after="0" w:before="49" w:line="240" w:lineRule="auto"/>
              <w:ind w:left="560" w:right="0" w:hanging="361"/>
              <w:jc w:val="left"/>
              <w:rPr>
                <w:b w:val="1"/>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Devices and Modules</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34" w:right="0" w:hanging="136"/>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8051 Microcontroller, Arduino Uno and Mega, ESP8266, GSM-SIM900L, GPRS, NodeMCU, XBee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34" w:right="0" w:hanging="136"/>
              <w:jc w:val="left"/>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34" w:right="0" w:hanging="136"/>
              <w:jc w:val="left"/>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0039">
      <w:pPr>
        <w:spacing w:after="0" w:lineRule="auto"/>
        <w:rPr>
          <w:b w:val="1"/>
          <w:sz w:val="26"/>
          <w:szCs w:val="26"/>
        </w:rPr>
      </w:pPr>
      <w:r w:rsidDel="00000000" w:rsidR="00000000" w:rsidRPr="00000000">
        <w:rPr>
          <w:b w:val="1"/>
          <w:sz w:val="26"/>
          <w:szCs w:val="26"/>
          <w:rtl w:val="0"/>
        </w:rPr>
        <w:t xml:space="preserve">WORK EXPERIENCES</w:t>
      </w:r>
    </w:p>
    <w:p w:rsidR="00000000" w:rsidDel="00000000" w:rsidP="00000000" w:rsidRDefault="00000000" w:rsidRPr="00000000" w14:paraId="0000003A">
      <w:pPr>
        <w:spacing w:after="0" w:lineRule="auto"/>
        <w:rPr>
          <w:b w:val="1"/>
          <w:sz w:val="26"/>
          <w:szCs w:val="26"/>
        </w:rPr>
      </w:pPr>
      <w:r w:rsidDel="00000000" w:rsidR="00000000" w:rsidRPr="00000000">
        <w:rPr>
          <w:rtl w:val="0"/>
        </w:rPr>
      </w:r>
    </w:p>
    <w:p w:rsidR="00000000" w:rsidDel="00000000" w:rsidP="00000000" w:rsidRDefault="00000000" w:rsidRPr="00000000" w14:paraId="0000003B">
      <w:pPr>
        <w:spacing w:after="0" w:lineRule="auto"/>
        <w:rPr>
          <w:b w:val="1"/>
          <w:sz w:val="26"/>
          <w:szCs w:val="26"/>
        </w:rPr>
      </w:pPr>
      <w:r w:rsidDel="00000000" w:rsidR="00000000" w:rsidRPr="00000000">
        <w:rPr>
          <w:rtl w:val="0"/>
        </w:rPr>
      </w:r>
    </w:p>
    <w:sectPr>
      <w:pgSz w:h="16839" w:w="11907"/>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0" w:hanging="361"/>
      </w:pPr>
      <w:rPr>
        <w:rFonts w:ascii="Noto Sans Symbols" w:cs="Noto Sans Symbols" w:eastAsia="Noto Sans Symbols" w:hAnsi="Noto Sans Symbols"/>
        <w:sz w:val="18"/>
        <w:szCs w:val="18"/>
      </w:rPr>
    </w:lvl>
    <w:lvl w:ilvl="1">
      <w:start w:val="1"/>
      <w:numFmt w:val="bullet"/>
      <w:lvlText w:val="•"/>
      <w:lvlJc w:val="left"/>
      <w:pPr>
        <w:ind w:left="785" w:hanging="361"/>
      </w:pPr>
      <w:rPr/>
    </w:lvl>
    <w:lvl w:ilvl="2">
      <w:start w:val="1"/>
      <w:numFmt w:val="bullet"/>
      <w:lvlText w:val="•"/>
      <w:lvlJc w:val="left"/>
      <w:pPr>
        <w:ind w:left="1011" w:hanging="361"/>
      </w:pPr>
      <w:rPr/>
    </w:lvl>
    <w:lvl w:ilvl="3">
      <w:start w:val="1"/>
      <w:numFmt w:val="bullet"/>
      <w:lvlText w:val="•"/>
      <w:lvlJc w:val="left"/>
      <w:pPr>
        <w:ind w:left="1237" w:hanging="361"/>
      </w:pPr>
      <w:rPr/>
    </w:lvl>
    <w:lvl w:ilvl="4">
      <w:start w:val="1"/>
      <w:numFmt w:val="bullet"/>
      <w:lvlText w:val="•"/>
      <w:lvlJc w:val="left"/>
      <w:pPr>
        <w:ind w:left="1463" w:hanging="360.9999999999998"/>
      </w:pPr>
      <w:rPr/>
    </w:lvl>
    <w:lvl w:ilvl="5">
      <w:start w:val="1"/>
      <w:numFmt w:val="bullet"/>
      <w:lvlText w:val="•"/>
      <w:lvlJc w:val="left"/>
      <w:pPr>
        <w:ind w:left="1689" w:hanging="361"/>
      </w:pPr>
      <w:rPr/>
    </w:lvl>
    <w:lvl w:ilvl="6">
      <w:start w:val="1"/>
      <w:numFmt w:val="bullet"/>
      <w:lvlText w:val="•"/>
      <w:lvlJc w:val="left"/>
      <w:pPr>
        <w:ind w:left="1915" w:hanging="361"/>
      </w:pPr>
      <w:rPr/>
    </w:lvl>
    <w:lvl w:ilvl="7">
      <w:start w:val="1"/>
      <w:numFmt w:val="bullet"/>
      <w:lvlText w:val="•"/>
      <w:lvlJc w:val="left"/>
      <w:pPr>
        <w:ind w:left="2141" w:hanging="361"/>
      </w:pPr>
      <w:rPr/>
    </w:lvl>
    <w:lvl w:ilvl="8">
      <w:start w:val="1"/>
      <w:numFmt w:val="bullet"/>
      <w:lvlText w:val="•"/>
      <w:lvlJc w:val="left"/>
      <w:pPr>
        <w:ind w:left="2367" w:hanging="361"/>
      </w:pPr>
      <w:rPr/>
    </w:lvl>
  </w:abstractNum>
  <w:abstractNum w:abstractNumId="2">
    <w:lvl w:ilvl="0">
      <w:start w:val="1"/>
      <w:numFmt w:val="bullet"/>
      <w:lvlText w:val="●"/>
      <w:lvlJc w:val="left"/>
      <w:pPr>
        <w:ind w:left="560" w:hanging="361"/>
      </w:pPr>
      <w:rPr>
        <w:rFonts w:ascii="Noto Sans Symbols" w:cs="Noto Sans Symbols" w:eastAsia="Noto Sans Symbols" w:hAnsi="Noto Sans Symbols"/>
        <w:sz w:val="18"/>
        <w:szCs w:val="18"/>
      </w:rPr>
    </w:lvl>
    <w:lvl w:ilvl="1">
      <w:start w:val="1"/>
      <w:numFmt w:val="bullet"/>
      <w:lvlText w:val="•"/>
      <w:lvlJc w:val="left"/>
      <w:pPr>
        <w:ind w:left="785" w:hanging="361"/>
      </w:pPr>
      <w:rPr/>
    </w:lvl>
    <w:lvl w:ilvl="2">
      <w:start w:val="1"/>
      <w:numFmt w:val="bullet"/>
      <w:lvlText w:val="•"/>
      <w:lvlJc w:val="left"/>
      <w:pPr>
        <w:ind w:left="1011" w:hanging="361"/>
      </w:pPr>
      <w:rPr/>
    </w:lvl>
    <w:lvl w:ilvl="3">
      <w:start w:val="1"/>
      <w:numFmt w:val="bullet"/>
      <w:lvlText w:val="•"/>
      <w:lvlJc w:val="left"/>
      <w:pPr>
        <w:ind w:left="1237" w:hanging="361"/>
      </w:pPr>
      <w:rPr/>
    </w:lvl>
    <w:lvl w:ilvl="4">
      <w:start w:val="1"/>
      <w:numFmt w:val="bullet"/>
      <w:lvlText w:val="•"/>
      <w:lvlJc w:val="left"/>
      <w:pPr>
        <w:ind w:left="1463" w:hanging="360.9999999999998"/>
      </w:pPr>
      <w:rPr/>
    </w:lvl>
    <w:lvl w:ilvl="5">
      <w:start w:val="1"/>
      <w:numFmt w:val="bullet"/>
      <w:lvlText w:val="•"/>
      <w:lvlJc w:val="left"/>
      <w:pPr>
        <w:ind w:left="1689" w:hanging="361"/>
      </w:pPr>
      <w:rPr/>
    </w:lvl>
    <w:lvl w:ilvl="6">
      <w:start w:val="1"/>
      <w:numFmt w:val="bullet"/>
      <w:lvlText w:val="•"/>
      <w:lvlJc w:val="left"/>
      <w:pPr>
        <w:ind w:left="1915" w:hanging="361"/>
      </w:pPr>
      <w:rPr/>
    </w:lvl>
    <w:lvl w:ilvl="7">
      <w:start w:val="1"/>
      <w:numFmt w:val="bullet"/>
      <w:lvlText w:val="•"/>
      <w:lvlJc w:val="left"/>
      <w:pPr>
        <w:ind w:left="2141" w:hanging="361"/>
      </w:pPr>
      <w:rPr/>
    </w:lvl>
    <w:lvl w:ilvl="8">
      <w:start w:val="1"/>
      <w:numFmt w:val="bullet"/>
      <w:lvlText w:val="•"/>
      <w:lvlJc w:val="left"/>
      <w:pPr>
        <w:ind w:left="2367" w:hanging="361"/>
      </w:pPr>
      <w:rPr/>
    </w:lvl>
  </w:abstractNum>
  <w:abstractNum w:abstractNumId="3">
    <w:lvl w:ilvl="0">
      <w:start w:val="1"/>
      <w:numFmt w:val="bullet"/>
      <w:lvlText w:val="●"/>
      <w:lvlJc w:val="left"/>
      <w:pPr>
        <w:ind w:left="560" w:hanging="361"/>
      </w:pPr>
      <w:rPr>
        <w:rFonts w:ascii="Noto Sans Symbols" w:cs="Noto Sans Symbols" w:eastAsia="Noto Sans Symbols" w:hAnsi="Noto Sans Symbols"/>
        <w:sz w:val="18"/>
        <w:szCs w:val="18"/>
      </w:rPr>
    </w:lvl>
    <w:lvl w:ilvl="1">
      <w:start w:val="1"/>
      <w:numFmt w:val="bullet"/>
      <w:lvlText w:val="•"/>
      <w:lvlJc w:val="left"/>
      <w:pPr>
        <w:ind w:left="785" w:hanging="361"/>
      </w:pPr>
      <w:rPr/>
    </w:lvl>
    <w:lvl w:ilvl="2">
      <w:start w:val="1"/>
      <w:numFmt w:val="bullet"/>
      <w:lvlText w:val="•"/>
      <w:lvlJc w:val="left"/>
      <w:pPr>
        <w:ind w:left="1011" w:hanging="361"/>
      </w:pPr>
      <w:rPr/>
    </w:lvl>
    <w:lvl w:ilvl="3">
      <w:start w:val="1"/>
      <w:numFmt w:val="bullet"/>
      <w:lvlText w:val="•"/>
      <w:lvlJc w:val="left"/>
      <w:pPr>
        <w:ind w:left="1237" w:hanging="361"/>
      </w:pPr>
      <w:rPr/>
    </w:lvl>
    <w:lvl w:ilvl="4">
      <w:start w:val="1"/>
      <w:numFmt w:val="bullet"/>
      <w:lvlText w:val="•"/>
      <w:lvlJc w:val="left"/>
      <w:pPr>
        <w:ind w:left="1463" w:hanging="360.9999999999998"/>
      </w:pPr>
      <w:rPr/>
    </w:lvl>
    <w:lvl w:ilvl="5">
      <w:start w:val="1"/>
      <w:numFmt w:val="bullet"/>
      <w:lvlText w:val="•"/>
      <w:lvlJc w:val="left"/>
      <w:pPr>
        <w:ind w:left="1689" w:hanging="361"/>
      </w:pPr>
      <w:rPr/>
    </w:lvl>
    <w:lvl w:ilvl="6">
      <w:start w:val="1"/>
      <w:numFmt w:val="bullet"/>
      <w:lvlText w:val="•"/>
      <w:lvlJc w:val="left"/>
      <w:pPr>
        <w:ind w:left="1915" w:hanging="361"/>
      </w:pPr>
      <w:rPr/>
    </w:lvl>
    <w:lvl w:ilvl="7">
      <w:start w:val="1"/>
      <w:numFmt w:val="bullet"/>
      <w:lvlText w:val="•"/>
      <w:lvlJc w:val="left"/>
      <w:pPr>
        <w:ind w:left="2141" w:hanging="361"/>
      </w:pPr>
      <w:rPr/>
    </w:lvl>
    <w:lvl w:ilvl="8">
      <w:start w:val="1"/>
      <w:numFmt w:val="bullet"/>
      <w:lvlText w:val="•"/>
      <w:lvlJc w:val="left"/>
      <w:pPr>
        <w:ind w:left="2367" w:hanging="361"/>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8" w:line="240" w:lineRule="auto"/>
      <w:ind w:left="140"/>
    </w:pPr>
    <w:rPr>
      <w:rFonts w:ascii="Quattrocento Sans" w:cs="Quattrocento Sans" w:eastAsia="Quattrocento Sans" w:hAnsi="Quattrocento Sans"/>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dhirathod727@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