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11111"/>
          <w:sz w:val="46"/>
          <w:szCs w:val="46"/>
        </w:rPr>
      </w:pPr>
      <w:bookmarkStart w:colFirst="0" w:colLast="0" w:name="_87psrleddyg1" w:id="0"/>
      <w:bookmarkEnd w:id="0"/>
      <w:r w:rsidDel="00000000" w:rsidR="00000000" w:rsidRPr="00000000">
        <w:rPr>
          <w:b w:val="1"/>
          <w:color w:val="111111"/>
          <w:sz w:val="46"/>
          <w:szCs w:val="46"/>
          <w:rtl w:val="0"/>
        </w:rPr>
        <w:t xml:space="preserve">Competitor Analysis: Unveiling Insights and Gaining a Competitive Edge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6teq6qh01uj2" w:id="1"/>
      <w:bookmarkEnd w:id="1"/>
      <w:r w:rsidDel="00000000" w:rsidR="00000000" w:rsidRPr="00000000">
        <w:rPr>
          <w:b w:val="1"/>
          <w:color w:val="111111"/>
          <w:sz w:val="34"/>
          <w:szCs w:val="34"/>
          <w:rtl w:val="0"/>
        </w:rPr>
        <w:t xml:space="preserve">1.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24"/>
          <w:szCs w:val="24"/>
        </w:rPr>
      </w:pPr>
      <w:r w:rsidDel="00000000" w:rsidR="00000000" w:rsidRPr="00000000">
        <w:rPr>
          <w:color w:val="111111"/>
          <w:sz w:val="24"/>
          <w:szCs w:val="24"/>
          <w:rtl w:val="0"/>
        </w:rPr>
        <w:t xml:space="preserve">Competitor analysis is the compass that guides your digital strategy. By dissecting your rivals’ online presence, you gain valuable insights into their strengths, weaknesses, and tactics. In this feature, we explore the significance of competitor analysis, its impact on decision-making, and how it informs your own web marketing efforts.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uxt0y99tz3a" w:id="2"/>
      <w:bookmarkEnd w:id="2"/>
      <w:r w:rsidDel="00000000" w:rsidR="00000000" w:rsidRPr="00000000">
        <w:rPr>
          <w:b w:val="1"/>
          <w:color w:val="111111"/>
          <w:sz w:val="34"/>
          <w:szCs w:val="34"/>
          <w:rtl w:val="0"/>
        </w:rPr>
        <w:t xml:space="preserve">2. Features Overview</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eof3gyeobdll" w:id="3"/>
      <w:bookmarkEnd w:id="3"/>
      <w:r w:rsidDel="00000000" w:rsidR="00000000" w:rsidRPr="00000000">
        <w:rPr>
          <w:b w:val="1"/>
          <w:color w:val="111111"/>
          <w:sz w:val="26"/>
          <w:szCs w:val="26"/>
          <w:rtl w:val="0"/>
        </w:rPr>
        <w:t xml:space="preserve">2.1 Importance of Competitor Analysis</w:t>
      </w:r>
    </w:p>
    <w:p w:rsidR="00000000" w:rsidDel="00000000" w:rsidP="00000000" w:rsidRDefault="00000000" w:rsidRPr="00000000" w14:paraId="00000006">
      <w:pPr>
        <w:numPr>
          <w:ilvl w:val="0"/>
          <w:numId w:val="5"/>
        </w:numPr>
        <w:shd w:fill="ffffff" w:val="clear"/>
        <w:spacing w:after="0" w:afterAutospacing="0" w:before="180" w:lineRule="auto"/>
        <w:ind w:left="720" w:hanging="360"/>
      </w:pPr>
      <w:r w:rsidDel="00000000" w:rsidR="00000000" w:rsidRPr="00000000">
        <w:rPr>
          <w:b w:val="1"/>
          <w:color w:val="111111"/>
          <w:sz w:val="24"/>
          <w:szCs w:val="24"/>
          <w:rtl w:val="0"/>
        </w:rPr>
        <w:t xml:space="preserve">Strategic Insights</w:t>
      </w:r>
      <w:r w:rsidDel="00000000" w:rsidR="00000000" w:rsidRPr="00000000">
        <w:rPr>
          <w:color w:val="111111"/>
          <w:sz w:val="24"/>
          <w:szCs w:val="24"/>
          <w:rtl w:val="0"/>
        </w:rPr>
        <w:t xml:space="preserve">:</w:t>
      </w:r>
    </w:p>
    <w:p w:rsidR="00000000" w:rsidDel="00000000" w:rsidP="00000000" w:rsidRDefault="00000000" w:rsidRPr="00000000" w14:paraId="00000007">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Understand your competitive landscape.</w:t>
      </w:r>
    </w:p>
    <w:p w:rsidR="00000000" w:rsidDel="00000000" w:rsidP="00000000" w:rsidRDefault="00000000" w:rsidRPr="00000000" w14:paraId="00000008">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Identify gaps and opportunities.</w:t>
      </w:r>
    </w:p>
    <w:p w:rsidR="00000000" w:rsidDel="00000000" w:rsidP="00000000" w:rsidRDefault="00000000" w:rsidRPr="00000000" w14:paraId="00000009">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Adapt your approach based on market dynamics.</w:t>
      </w:r>
    </w:p>
    <w:p w:rsidR="00000000" w:rsidDel="00000000" w:rsidP="00000000" w:rsidRDefault="00000000" w:rsidRPr="00000000" w14:paraId="0000000A">
      <w:pPr>
        <w:numPr>
          <w:ilvl w:val="0"/>
          <w:numId w:val="5"/>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Benchmarking</w:t>
      </w:r>
      <w:r w:rsidDel="00000000" w:rsidR="00000000" w:rsidRPr="00000000">
        <w:rPr>
          <w:color w:val="111111"/>
          <w:sz w:val="24"/>
          <w:szCs w:val="24"/>
          <w:rtl w:val="0"/>
        </w:rPr>
        <w:t xml:space="preserve">:</w:t>
      </w:r>
    </w:p>
    <w:p w:rsidR="00000000" w:rsidDel="00000000" w:rsidP="00000000" w:rsidRDefault="00000000" w:rsidRPr="00000000" w14:paraId="0000000B">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Compare your performance against industry leaders.</w:t>
      </w:r>
    </w:p>
    <w:p w:rsidR="00000000" w:rsidDel="00000000" w:rsidP="00000000" w:rsidRDefault="00000000" w:rsidRPr="00000000" w14:paraId="0000000C">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Set realistic goals and track progress.</w:t>
      </w:r>
    </w:p>
    <w:p w:rsidR="00000000" w:rsidDel="00000000" w:rsidP="00000000" w:rsidRDefault="00000000" w:rsidRPr="00000000" w14:paraId="0000000D">
      <w:pPr>
        <w:numPr>
          <w:ilvl w:val="1"/>
          <w:numId w:val="5"/>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Learn from successful competitors.</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s9qn7fq626ch" w:id="4"/>
      <w:bookmarkEnd w:id="4"/>
      <w:r w:rsidDel="00000000" w:rsidR="00000000" w:rsidRPr="00000000">
        <w:rPr>
          <w:b w:val="1"/>
          <w:color w:val="111111"/>
          <w:sz w:val="26"/>
          <w:szCs w:val="26"/>
          <w:rtl w:val="0"/>
        </w:rPr>
        <w:t xml:space="preserve">2.2 Types of Competitor Websites</w:t>
      </w:r>
    </w:p>
    <w:p w:rsidR="00000000" w:rsidDel="00000000" w:rsidP="00000000" w:rsidRDefault="00000000" w:rsidRPr="00000000" w14:paraId="0000000F">
      <w:pPr>
        <w:numPr>
          <w:ilvl w:val="0"/>
          <w:numId w:val="1"/>
        </w:numPr>
        <w:shd w:fill="ffffff" w:val="clear"/>
        <w:spacing w:after="0" w:afterAutospacing="0" w:before="180" w:lineRule="auto"/>
        <w:ind w:left="720" w:hanging="360"/>
      </w:pPr>
      <w:r w:rsidDel="00000000" w:rsidR="00000000" w:rsidRPr="00000000">
        <w:rPr>
          <w:b w:val="1"/>
          <w:color w:val="111111"/>
          <w:sz w:val="24"/>
          <w:szCs w:val="24"/>
          <w:rtl w:val="0"/>
        </w:rPr>
        <w:t xml:space="preserve">Direct Competitors</w:t>
      </w:r>
      <w:r w:rsidDel="00000000" w:rsidR="00000000" w:rsidRPr="00000000">
        <w:rPr>
          <w:color w:val="111111"/>
          <w:sz w:val="24"/>
          <w:szCs w:val="24"/>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Offer similar products or services.</w:t>
      </w:r>
    </w:p>
    <w:p w:rsidR="00000000" w:rsidDel="00000000" w:rsidP="00000000" w:rsidRDefault="00000000" w:rsidRPr="00000000" w14:paraId="00000011">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Share your target audience.</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Indirect Competitors</w:t>
      </w:r>
      <w:r w:rsidDel="00000000" w:rsidR="00000000" w:rsidRPr="00000000">
        <w:rPr>
          <w:color w:val="111111"/>
          <w:sz w:val="24"/>
          <w:szCs w:val="24"/>
          <w:rtl w:val="0"/>
        </w:rPr>
        <w:t xml:space="preserve">:</w:t>
      </w:r>
    </w:p>
    <w:p w:rsidR="00000000" w:rsidDel="00000000" w:rsidP="00000000" w:rsidRDefault="00000000" w:rsidRPr="00000000" w14:paraId="00000013">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Serve related needs or solve similar problems.</w:t>
      </w:r>
    </w:p>
    <w:p w:rsidR="00000000" w:rsidDel="00000000" w:rsidP="00000000" w:rsidRDefault="00000000" w:rsidRPr="00000000" w14:paraId="00000014">
      <w:pPr>
        <w:numPr>
          <w:ilvl w:val="1"/>
          <w:numId w:val="1"/>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Compete for attention and resources.</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tdoyu139xhm2" w:id="5"/>
      <w:bookmarkEnd w:id="5"/>
      <w:r w:rsidDel="00000000" w:rsidR="00000000" w:rsidRPr="00000000">
        <w:rPr>
          <w:b w:val="1"/>
          <w:color w:val="111111"/>
          <w:sz w:val="26"/>
          <w:szCs w:val="26"/>
          <w:rtl w:val="0"/>
        </w:rPr>
        <w:t xml:space="preserve">2.3 Comparison with High-Performing Websites</w:t>
      </w:r>
    </w:p>
    <w:p w:rsidR="00000000" w:rsidDel="00000000" w:rsidP="00000000" w:rsidRDefault="00000000" w:rsidRPr="00000000" w14:paraId="00000016">
      <w:pPr>
        <w:numPr>
          <w:ilvl w:val="0"/>
          <w:numId w:val="4"/>
        </w:numPr>
        <w:shd w:fill="ffffff" w:val="clear"/>
        <w:spacing w:after="0" w:afterAutospacing="0" w:before="180" w:lineRule="auto"/>
        <w:ind w:left="720" w:hanging="360"/>
      </w:pPr>
      <w:r w:rsidDel="00000000" w:rsidR="00000000" w:rsidRPr="00000000">
        <w:rPr>
          <w:b w:val="1"/>
          <w:color w:val="111111"/>
          <w:sz w:val="24"/>
          <w:szCs w:val="24"/>
          <w:rtl w:val="0"/>
        </w:rPr>
        <w:t xml:space="preserve">Learn from the Best</w:t>
      </w:r>
      <w:r w:rsidDel="00000000" w:rsidR="00000000" w:rsidRPr="00000000">
        <w:rPr>
          <w:color w:val="111111"/>
          <w:sz w:val="24"/>
          <w:szCs w:val="24"/>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Analyze top-performing websites in your niche.</w:t>
      </w:r>
    </w:p>
    <w:p w:rsidR="00000000" w:rsidDel="00000000" w:rsidP="00000000" w:rsidRDefault="00000000" w:rsidRPr="00000000" w14:paraId="00000018">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Study their content, user experience, and conversion strategies.</w:t>
      </w:r>
    </w:p>
    <w:p w:rsidR="00000000" w:rsidDel="00000000" w:rsidP="00000000" w:rsidRDefault="00000000" w:rsidRPr="00000000" w14:paraId="00000019">
      <w:pPr>
        <w:numPr>
          <w:ilvl w:val="1"/>
          <w:numId w:val="4"/>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Adapt successful tactics to your advantage.</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j7g3iwe6gbrp" w:id="6"/>
      <w:bookmarkEnd w:id="6"/>
      <w:r w:rsidDel="00000000" w:rsidR="00000000" w:rsidRPr="00000000">
        <w:rPr>
          <w:b w:val="1"/>
          <w:color w:val="111111"/>
          <w:sz w:val="34"/>
          <w:szCs w:val="34"/>
          <w:rtl w:val="0"/>
        </w:rPr>
        <w:t xml:space="preserve">3. How It Works</w:t>
      </w:r>
    </w:p>
    <w:p w:rsidR="00000000" w:rsidDel="00000000" w:rsidP="00000000" w:rsidRDefault="00000000" w:rsidRPr="00000000" w14:paraId="0000001B">
      <w:pPr>
        <w:numPr>
          <w:ilvl w:val="0"/>
          <w:numId w:val="6"/>
        </w:numPr>
        <w:shd w:fill="ffffff" w:val="clear"/>
        <w:spacing w:after="0" w:afterAutospacing="0" w:before="180" w:lineRule="auto"/>
        <w:ind w:left="720" w:hanging="360"/>
      </w:pPr>
      <w:r w:rsidDel="00000000" w:rsidR="00000000" w:rsidRPr="00000000">
        <w:rPr>
          <w:b w:val="1"/>
          <w:color w:val="111111"/>
          <w:sz w:val="24"/>
          <w:szCs w:val="24"/>
          <w:rtl w:val="0"/>
        </w:rPr>
        <w:t xml:space="preserve">Data Collection</w:t>
      </w:r>
      <w:r w:rsidDel="00000000" w:rsidR="00000000" w:rsidRPr="00000000">
        <w:rPr>
          <w:color w:val="111111"/>
          <w:sz w:val="24"/>
          <w:szCs w:val="24"/>
          <w:rtl w:val="0"/>
        </w:rPr>
        <w:t xml:space="preserve">:</w:t>
      </w:r>
    </w:p>
    <w:p w:rsidR="00000000" w:rsidDel="00000000" w:rsidP="00000000" w:rsidRDefault="00000000" w:rsidRPr="00000000" w14:paraId="0000001C">
      <w:pPr>
        <w:numPr>
          <w:ilvl w:val="1"/>
          <w:numId w:val="6"/>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Use competitor analysis tools (e.g., SEMrush, Moz, Ahrefs).</w:t>
      </w:r>
    </w:p>
    <w:p w:rsidR="00000000" w:rsidDel="00000000" w:rsidP="00000000" w:rsidRDefault="00000000" w:rsidRPr="00000000" w14:paraId="0000001D">
      <w:pPr>
        <w:numPr>
          <w:ilvl w:val="1"/>
          <w:numId w:val="6"/>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Explore competitors’ SEO performance, keywords, and backlinks.</w:t>
      </w:r>
    </w:p>
    <w:p w:rsidR="00000000" w:rsidDel="00000000" w:rsidP="00000000" w:rsidRDefault="00000000" w:rsidRPr="00000000" w14:paraId="0000001E">
      <w:pPr>
        <w:numPr>
          <w:ilvl w:val="0"/>
          <w:numId w:val="6"/>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SWOT Analysis</w:t>
      </w:r>
      <w:r w:rsidDel="00000000" w:rsidR="00000000" w:rsidRPr="00000000">
        <w:rPr>
          <w:color w:val="111111"/>
          <w:sz w:val="24"/>
          <w:szCs w:val="24"/>
          <w:rtl w:val="0"/>
        </w:rPr>
        <w:t xml:space="preserve">:</w:t>
      </w:r>
    </w:p>
    <w:p w:rsidR="00000000" w:rsidDel="00000000" w:rsidP="00000000" w:rsidRDefault="00000000" w:rsidRPr="00000000" w14:paraId="0000001F">
      <w:pPr>
        <w:numPr>
          <w:ilvl w:val="1"/>
          <w:numId w:val="6"/>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Evaluate Strengths, Weaknesses, Opportunities, and Threats.</w:t>
      </w:r>
    </w:p>
    <w:p w:rsidR="00000000" w:rsidDel="00000000" w:rsidP="00000000" w:rsidRDefault="00000000" w:rsidRPr="00000000" w14:paraId="00000020">
      <w:pPr>
        <w:numPr>
          <w:ilvl w:val="1"/>
          <w:numId w:val="6"/>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Identify areas for improvement and differentiation.</w:t>
      </w:r>
    </w:p>
    <w:p w:rsidR="00000000" w:rsidDel="00000000" w:rsidP="00000000" w:rsidRDefault="00000000" w:rsidRPr="00000000" w14:paraId="00000021">
      <w:pPr>
        <w:numPr>
          <w:ilvl w:val="0"/>
          <w:numId w:val="6"/>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Decision Support</w:t>
      </w:r>
      <w:r w:rsidDel="00000000" w:rsidR="00000000" w:rsidRPr="00000000">
        <w:rPr>
          <w:color w:val="111111"/>
          <w:sz w:val="24"/>
          <w:szCs w:val="24"/>
          <w:rtl w:val="0"/>
        </w:rPr>
        <w:t xml:space="preserve">:</w:t>
      </w:r>
    </w:p>
    <w:p w:rsidR="00000000" w:rsidDel="00000000" w:rsidP="00000000" w:rsidRDefault="00000000" w:rsidRPr="00000000" w14:paraId="00000022">
      <w:pPr>
        <w:numPr>
          <w:ilvl w:val="1"/>
          <w:numId w:val="6"/>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Use insights to refine your marketing strategy.</w:t>
      </w:r>
    </w:p>
    <w:p w:rsidR="00000000" w:rsidDel="00000000" w:rsidP="00000000" w:rsidRDefault="00000000" w:rsidRPr="00000000" w14:paraId="00000023">
      <w:pPr>
        <w:numPr>
          <w:ilvl w:val="1"/>
          <w:numId w:val="6"/>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Allocate resources effectively.</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p4q47aeh5zw7" w:id="7"/>
      <w:bookmarkEnd w:id="7"/>
      <w:r w:rsidDel="00000000" w:rsidR="00000000" w:rsidRPr="00000000">
        <w:rPr>
          <w:b w:val="1"/>
          <w:color w:val="111111"/>
          <w:sz w:val="34"/>
          <w:szCs w:val="34"/>
          <w:rtl w:val="0"/>
        </w:rPr>
        <w:t xml:space="preserve">4. Work Distribution</w:t>
      </w:r>
    </w:p>
    <w:p w:rsidR="00000000" w:rsidDel="00000000" w:rsidP="00000000" w:rsidRDefault="00000000" w:rsidRPr="00000000" w14:paraId="00000025">
      <w:pPr>
        <w:numPr>
          <w:ilvl w:val="0"/>
          <w:numId w:val="2"/>
        </w:numPr>
        <w:shd w:fill="ffffff" w:val="clear"/>
        <w:spacing w:after="0" w:afterAutospacing="0" w:before="180" w:lineRule="auto"/>
        <w:ind w:left="720" w:hanging="360"/>
      </w:pPr>
      <w:r w:rsidDel="00000000" w:rsidR="00000000" w:rsidRPr="00000000">
        <w:rPr>
          <w:b w:val="1"/>
          <w:color w:val="111111"/>
          <w:sz w:val="24"/>
          <w:szCs w:val="24"/>
          <w:rtl w:val="0"/>
        </w:rPr>
        <w:t xml:space="preserve">Timeline</w:t>
      </w:r>
      <w:r w:rsidDel="00000000" w:rsidR="00000000" w:rsidRPr="00000000">
        <w:rPr>
          <w:color w:val="111111"/>
          <w:sz w:val="24"/>
          <w:szCs w:val="24"/>
          <w:rtl w:val="0"/>
        </w:rPr>
        <w:t xml:space="preserve">: 2 Weeks</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Data Collection and Analysis</w:t>
      </w:r>
      <w:r w:rsidDel="00000000" w:rsidR="00000000" w:rsidRPr="00000000">
        <w:rPr>
          <w:color w:val="111111"/>
          <w:sz w:val="24"/>
          <w:szCs w:val="24"/>
          <w:rtl w:val="0"/>
        </w:rPr>
        <w:t xml:space="preserve">: SEO analysts</w:t>
      </w:r>
    </w:p>
    <w:p w:rsidR="00000000" w:rsidDel="00000000" w:rsidP="00000000" w:rsidRDefault="00000000" w:rsidRPr="00000000" w14:paraId="00000027">
      <w:pPr>
        <w:numPr>
          <w:ilvl w:val="0"/>
          <w:numId w:val="2"/>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Strategy Implementation</w:t>
      </w:r>
      <w:r w:rsidDel="00000000" w:rsidR="00000000" w:rsidRPr="00000000">
        <w:rPr>
          <w:color w:val="111111"/>
          <w:sz w:val="24"/>
          <w:szCs w:val="24"/>
          <w:rtl w:val="0"/>
        </w:rPr>
        <w:t xml:space="preserve">: Marketing team</w:t>
      </w:r>
    </w:p>
    <w:p w:rsidR="00000000" w:rsidDel="00000000" w:rsidP="00000000" w:rsidRDefault="00000000" w:rsidRPr="00000000" w14:paraId="00000028">
      <w:pPr>
        <w:numPr>
          <w:ilvl w:val="0"/>
          <w:numId w:val="2"/>
        </w:numPr>
        <w:shd w:fill="ffffff" w:val="clear"/>
        <w:spacing w:before="0" w:beforeAutospacing="0" w:lineRule="auto"/>
        <w:ind w:left="720" w:hanging="360"/>
      </w:pPr>
      <w:r w:rsidDel="00000000" w:rsidR="00000000" w:rsidRPr="00000000">
        <w:rPr>
          <w:b w:val="1"/>
          <w:color w:val="111111"/>
          <w:sz w:val="24"/>
          <w:szCs w:val="24"/>
          <w:rtl w:val="0"/>
        </w:rPr>
        <w:t xml:space="preserve">Monitoring and Adaptation</w:t>
      </w:r>
      <w:r w:rsidDel="00000000" w:rsidR="00000000" w:rsidRPr="00000000">
        <w:rPr>
          <w:color w:val="111111"/>
          <w:sz w:val="24"/>
          <w:szCs w:val="24"/>
          <w:rtl w:val="0"/>
        </w:rPr>
        <w:t xml:space="preserve">: Cross-functional collaboration</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color w:val="111111"/>
          <w:sz w:val="24"/>
          <w:szCs w:val="24"/>
        </w:rPr>
      </w:pPr>
      <w:bookmarkStart w:colFirst="0" w:colLast="0" w:name="_7iuo8lok0gut" w:id="8"/>
      <w:bookmarkEnd w:id="8"/>
      <w:r w:rsidDel="00000000" w:rsidR="00000000" w:rsidRPr="00000000">
        <w:rPr>
          <w:b w:val="1"/>
          <w:color w:val="111111"/>
          <w:sz w:val="34"/>
          <w:szCs w:val="34"/>
          <w:rtl w:val="0"/>
        </w:rPr>
        <w:t xml:space="preserve">5. Technical Elements</w:t>
      </w:r>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9c51hx4ky4o4" w:id="9"/>
      <w:bookmarkEnd w:id="9"/>
      <w:r w:rsidDel="00000000" w:rsidR="00000000" w:rsidRPr="00000000">
        <w:rPr>
          <w:b w:val="1"/>
          <w:color w:val="111111"/>
          <w:sz w:val="34"/>
          <w:szCs w:val="34"/>
          <w:rtl w:val="0"/>
        </w:rPr>
        <w:t xml:space="preserve">6. Resources and References</w:t>
      </w:r>
    </w:p>
    <w:p w:rsidR="00000000" w:rsidDel="00000000" w:rsidP="00000000" w:rsidRDefault="00000000" w:rsidRPr="00000000" w14:paraId="0000002B">
      <w:pPr>
        <w:numPr>
          <w:ilvl w:val="0"/>
          <w:numId w:val="3"/>
        </w:numPr>
        <w:spacing w:after="0" w:afterAutospacing="0"/>
        <w:ind w:left="720" w:hanging="360"/>
        <w:rPr>
          <w:rFonts w:ascii="Arial" w:cs="Arial" w:eastAsia="Arial" w:hAnsi="Arial"/>
        </w:rPr>
      </w:pPr>
      <w:hyperlink r:id="rId6">
        <w:r w:rsidDel="00000000" w:rsidR="00000000" w:rsidRPr="00000000">
          <w:rPr>
            <w:color w:val="1155cc"/>
            <w:u w:val="single"/>
            <w:rtl w:val="0"/>
          </w:rPr>
          <w:t xml:space="preserve">Why Competitor Analysis Matters - Shergroup</w:t>
        </w:r>
      </w:hyperlink>
      <w:r w:rsidDel="00000000" w:rsidR="00000000" w:rsidRPr="00000000">
        <w:rPr>
          <w:rtl w:val="0"/>
        </w:rPr>
      </w:r>
    </w:p>
    <w:p w:rsidR="00000000" w:rsidDel="00000000" w:rsidP="00000000" w:rsidRDefault="00000000" w:rsidRPr="00000000" w14:paraId="0000002C">
      <w:pPr>
        <w:numPr>
          <w:ilvl w:val="0"/>
          <w:numId w:val="3"/>
        </w:numPr>
        <w:shd w:fill="ffffff" w:val="clear"/>
        <w:spacing w:before="0" w:beforeAutospacing="0" w:lineRule="auto"/>
        <w:ind w:left="720" w:hanging="360"/>
        <w:rPr>
          <w:rFonts w:ascii="Arial" w:cs="Arial" w:eastAsia="Arial" w:hAnsi="Arial"/>
        </w:rPr>
      </w:pPr>
      <w:hyperlink r:id="rId7">
        <w:r w:rsidDel="00000000" w:rsidR="00000000" w:rsidRPr="00000000">
          <w:rPr>
            <w:color w:val="1155cc"/>
            <w:sz w:val="24"/>
            <w:szCs w:val="24"/>
            <w:rtl w:val="0"/>
          </w:rPr>
          <w:t xml:space="preserve">Competitor Analysis Tools: 15 Powerful Options for 2024</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hergroup.com/post/why-competitor-analysis-is-important-and-how-you-should-perform-it/" TargetMode="External"/><Relationship Id="rId7" Type="http://schemas.openxmlformats.org/officeDocument/2006/relationships/hyperlink" Target="https://explodingtopics.com/blog/competitor-analysis-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