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99" w:rsidRPr="00293E99" w:rsidRDefault="00293E99">
      <w:pPr>
        <w:rPr>
          <w:b/>
          <w:bCs/>
        </w:rPr>
      </w:pPr>
      <w:r w:rsidRPr="00293E99">
        <w:rPr>
          <w:b/>
          <w:bCs/>
        </w:rPr>
        <w:t>02/09/2020</w:t>
      </w:r>
    </w:p>
    <w:p w:rsidR="00293E99" w:rsidRDefault="00293E99"/>
    <w:p w:rsidR="005E5558" w:rsidRDefault="00F41E01">
      <w:r>
        <w:t>“A molecular rheostat maintains ATP levels to drive a synthetic biochemistry system.”</w:t>
      </w:r>
    </w:p>
    <w:p w:rsidR="00F41E01" w:rsidRDefault="00F41E01">
      <w:r>
        <w:t xml:space="preserve">By Paul </w:t>
      </w:r>
      <w:proofErr w:type="spellStart"/>
      <w:r>
        <w:t>Opgenorth</w:t>
      </w:r>
      <w:proofErr w:type="spellEnd"/>
      <w:r>
        <w:t>…James Bowie</w:t>
      </w:r>
    </w:p>
    <w:p w:rsidR="00F41E01" w:rsidRDefault="00F41E01"/>
    <w:p w:rsidR="00F41E01" w:rsidRDefault="00F41E01" w:rsidP="00F41E01">
      <w:pPr>
        <w:pStyle w:val="ListParagraph"/>
        <w:numPr>
          <w:ilvl w:val="0"/>
          <w:numId w:val="1"/>
        </w:numPr>
      </w:pPr>
      <w:r>
        <w:t>Rheostat that regulates ATP levels by controlling flow down either an ATP generating or non ATP generating pathway according to the free phosphate concentration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 xml:space="preserve">Implemented for production of </w:t>
      </w:r>
      <w:proofErr w:type="spellStart"/>
      <w:r>
        <w:t>isobutanol</w:t>
      </w:r>
      <w:proofErr w:type="spellEnd"/>
      <w:r>
        <w:t xml:space="preserve"> from glucose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Maintains adequate ATP concentration even in the pr</w:t>
      </w:r>
      <w:bookmarkStart w:id="0" w:name="_GoBack"/>
      <w:bookmarkEnd w:id="0"/>
      <w:r>
        <w:t>esence of ATPase contamination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Used in design of continuously operating, self-sustaining synthetic biochemistry systems</w:t>
      </w:r>
    </w:p>
    <w:p w:rsidR="00F41E01" w:rsidRDefault="00F41E01" w:rsidP="00F41E01">
      <w:pPr>
        <w:pStyle w:val="ListParagraph"/>
        <w:numPr>
          <w:ilvl w:val="0"/>
          <w:numId w:val="1"/>
        </w:numPr>
      </w:pP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Need high yield, high productive for economic competitiveness of low-value chemicals such as biofuels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Constraints imposed by having to maintain cell viability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We want to build cell free pathways that</w:t>
      </w:r>
      <w:r w:rsidR="00AE1E07">
        <w:t xml:space="preserve"> </w:t>
      </w:r>
      <w:r>
        <w:t xml:space="preserve"> can economically sustain high flux for long periods of time without the metabolic regulatory systems that exist in cells – requires new design principles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 xml:space="preserve">Must consider generation, regulation, and recycling of high-energy cofactors such as ATP, NADH, and NADPH. 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High energy cofactors generated in catabolic or breakdown phase (glycolysis), used and regenerated in anabolic or biosynthetic phase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 xml:space="preserve">Demand perfect stoichiometry – if 2 </w:t>
      </w:r>
      <w:proofErr w:type="spellStart"/>
      <w:r>
        <w:t>atp</w:t>
      </w:r>
      <w:proofErr w:type="spellEnd"/>
      <w:r>
        <w:t xml:space="preserve"> generated in breakdown, 2 </w:t>
      </w:r>
      <w:proofErr w:type="spellStart"/>
      <w:r>
        <w:t>atp</w:t>
      </w:r>
      <w:proofErr w:type="spellEnd"/>
      <w:r>
        <w:t xml:space="preserve"> used in biosynthetic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What is a rheostat?</w:t>
      </w:r>
    </w:p>
    <w:p w:rsidR="00F41E01" w:rsidRDefault="00F41E01" w:rsidP="00F41E01">
      <w:pPr>
        <w:pStyle w:val="ListParagraph"/>
        <w:numPr>
          <w:ilvl w:val="1"/>
          <w:numId w:val="1"/>
        </w:numPr>
      </w:pPr>
      <w:r>
        <w:t>A contrivance for adjusting or regulating the strength of electrical currents, operating usually by the intercalation of resistance which can be varied at will</w:t>
      </w:r>
    </w:p>
    <w:p w:rsidR="00F41E01" w:rsidRDefault="00F41E01" w:rsidP="0080699D">
      <w:pPr>
        <w:rPr>
          <w:b/>
          <w:bCs/>
        </w:rPr>
      </w:pPr>
    </w:p>
    <w:p w:rsidR="0080699D" w:rsidRDefault="0080699D" w:rsidP="0080699D">
      <w:pPr>
        <w:rPr>
          <w:b/>
          <w:bCs/>
        </w:rPr>
      </w:pPr>
      <w:r>
        <w:rPr>
          <w:b/>
          <w:bCs/>
        </w:rPr>
        <w:t xml:space="preserve">A stoichiometric </w:t>
      </w:r>
      <w:proofErr w:type="spellStart"/>
      <w:r>
        <w:rPr>
          <w:b/>
          <w:bCs/>
        </w:rPr>
        <w:t>isobutanol</w:t>
      </w:r>
      <w:proofErr w:type="spellEnd"/>
      <w:r>
        <w:rPr>
          <w:b/>
          <w:bCs/>
        </w:rPr>
        <w:t xml:space="preserve"> pathway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 xml:space="preserve">The 2-ketoacid </w:t>
      </w:r>
      <w:proofErr w:type="spellStart"/>
      <w:r>
        <w:t>isobutanol</w:t>
      </w:r>
      <w:proofErr w:type="spellEnd"/>
      <w:r>
        <w:t xml:space="preserve"> biosynthetic phase employs two equivalents of pyruvate and two equivalents of NADPH, but no ATP</w:t>
      </w:r>
    </w:p>
    <w:p w:rsidR="0080699D" w:rsidRDefault="0080699D" w:rsidP="0080699D">
      <w:pPr>
        <w:pStyle w:val="ListParagraph"/>
        <w:numPr>
          <w:ilvl w:val="1"/>
          <w:numId w:val="2"/>
        </w:numPr>
      </w:pPr>
      <w:r>
        <w:t>Canonical pathway produces 2 equivalents of NADPH and ATP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>They designed a 14 enzyme pathway to make the cofactor use stoichiometric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>They use COPASI to model and identify likely key steps in the pathway</w:t>
      </w:r>
    </w:p>
    <w:p w:rsidR="0080699D" w:rsidRDefault="0080699D" w:rsidP="0080699D">
      <w:pPr>
        <w:pStyle w:val="ListParagraph"/>
        <w:numPr>
          <w:ilvl w:val="1"/>
          <w:numId w:val="2"/>
        </w:numPr>
      </w:pPr>
      <w:r>
        <w:t xml:space="preserve">An open source software app for creating and solving mathematical models of biological processes such as metabolic network, cell-signaling pathways, regulatory networks, infectious diseases, </w:t>
      </w:r>
      <w:proofErr w:type="spellStart"/>
      <w:r>
        <w:t>etc</w:t>
      </w:r>
      <w:proofErr w:type="spellEnd"/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 xml:space="preserve">Found that Hex and </w:t>
      </w:r>
      <w:proofErr w:type="spellStart"/>
      <w:r>
        <w:t>Pfk</w:t>
      </w:r>
      <w:proofErr w:type="spellEnd"/>
      <w:r>
        <w:t xml:space="preserve"> were critical for achieving flux through the system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 xml:space="preserve">Can focus on detecting only phosphate </w:t>
      </w:r>
    </w:p>
    <w:p w:rsidR="0080699D" w:rsidRDefault="0080699D" w:rsidP="0080699D">
      <w:pPr>
        <w:pStyle w:val="ListParagraph"/>
        <w:numPr>
          <w:ilvl w:val="1"/>
          <w:numId w:val="2"/>
        </w:numPr>
      </w:pPr>
      <w:r>
        <w:t>Can we assume that phosphate concentration is indicative of ATP concentration? Yes if that’s the only thing being phosphorylated in the artificial cell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>Based on high or low P concentrations, certain pathways are preferred</w:t>
      </w:r>
    </w:p>
    <w:p w:rsidR="0080699D" w:rsidRDefault="0080699D" w:rsidP="0080699D"/>
    <w:p w:rsidR="0080699D" w:rsidRDefault="0080699D" w:rsidP="0080699D">
      <w:pPr>
        <w:rPr>
          <w:b/>
          <w:bCs/>
        </w:rPr>
      </w:pPr>
      <w:r>
        <w:rPr>
          <w:b/>
          <w:bCs/>
        </w:rPr>
        <w:t>Design of an ATP rheostat</w:t>
      </w:r>
    </w:p>
    <w:p w:rsidR="0080699D" w:rsidRDefault="0080699D" w:rsidP="0080699D">
      <w:pPr>
        <w:pStyle w:val="ListParagraph"/>
        <w:numPr>
          <w:ilvl w:val="0"/>
          <w:numId w:val="3"/>
        </w:numPr>
      </w:pPr>
      <w:r>
        <w:t>Results showed that ATP depletion is major problem for the long-term sustainability of the stoichiometric reaction system</w:t>
      </w:r>
    </w:p>
    <w:p w:rsidR="0080699D" w:rsidRDefault="009A1235" w:rsidP="0080699D">
      <w:pPr>
        <w:pStyle w:val="ListParagraph"/>
        <w:numPr>
          <w:ilvl w:val="0"/>
          <w:numId w:val="3"/>
        </w:numPr>
      </w:pPr>
      <w:r>
        <w:lastRenderedPageBreak/>
        <w:t>Design something that restores and regulates ATP levels as an intrinsic feature of the system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t>Molecular rheostat has two comp. pathways that transform G3P into 3PG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t xml:space="preserve">One generates </w:t>
      </w:r>
      <w:proofErr w:type="spellStart"/>
      <w:r>
        <w:t>atp</w:t>
      </w:r>
      <w:proofErr w:type="spellEnd"/>
      <w:r>
        <w:t>, other doesn’t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proofErr w:type="spellStart"/>
      <w:r>
        <w:t>mGapDH</w:t>
      </w:r>
      <w:proofErr w:type="spellEnd"/>
      <w:r>
        <w:t xml:space="preserve">-PGK branch produces an additional equivalent of ATP compared to the </w:t>
      </w:r>
      <w:proofErr w:type="spellStart"/>
      <w:r>
        <w:t>GapN</w:t>
      </w:r>
      <w:proofErr w:type="spellEnd"/>
      <w:r>
        <w:t>-only branch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t xml:space="preserve">rheostat responds to the depletion of ATP and acts to restore ATP by using the phosphorylating </w:t>
      </w:r>
      <w:proofErr w:type="spellStart"/>
      <w:r>
        <w:t>mGapDH</w:t>
      </w:r>
      <w:proofErr w:type="spellEnd"/>
      <w:r>
        <w:t xml:space="preserve"> branch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t xml:space="preserve">The molecular rheostat reaches a steady state at any time the flux through </w:t>
      </w:r>
      <w:proofErr w:type="spellStart"/>
      <w:r>
        <w:t>mGapDH</w:t>
      </w:r>
      <w:proofErr w:type="spellEnd"/>
      <w:r>
        <w:t xml:space="preserve"> and PGK is greater than the ATPase activity being introduced</w:t>
      </w:r>
    </w:p>
    <w:p w:rsidR="009A1235" w:rsidRDefault="009A1235" w:rsidP="009A1235">
      <w:pPr>
        <w:pStyle w:val="ListParagraph"/>
        <w:numPr>
          <w:ilvl w:val="1"/>
          <w:numId w:val="3"/>
        </w:numPr>
      </w:pPr>
      <w:r>
        <w:t>Steady state can be achieved with wide range of ATPase activities</w:t>
      </w:r>
    </w:p>
    <w:p w:rsidR="009A1235" w:rsidRDefault="009A1235" w:rsidP="009A1235"/>
    <w:p w:rsidR="009A1235" w:rsidRDefault="009A1235" w:rsidP="009A1235">
      <w:pPr>
        <w:rPr>
          <w:b/>
          <w:bCs/>
        </w:rPr>
      </w:pPr>
      <w:r>
        <w:rPr>
          <w:b/>
          <w:bCs/>
        </w:rPr>
        <w:t xml:space="preserve">Engineering </w:t>
      </w:r>
      <w:proofErr w:type="spellStart"/>
      <w:r>
        <w:rPr>
          <w:b/>
          <w:bCs/>
        </w:rPr>
        <w:t>mGapDH</w:t>
      </w:r>
      <w:proofErr w:type="spellEnd"/>
    </w:p>
    <w:p w:rsidR="009A1235" w:rsidRDefault="009A1235" w:rsidP="009A1235">
      <w:pPr>
        <w:pStyle w:val="ListParagraph"/>
        <w:numPr>
          <w:ilvl w:val="0"/>
          <w:numId w:val="4"/>
        </w:numPr>
      </w:pPr>
      <w:r>
        <w:t xml:space="preserve">They introduced basic residues to help create (30 fold difference) affinity for </w:t>
      </w:r>
      <w:proofErr w:type="spellStart"/>
      <w:r>
        <w:t>Nadp</w:t>
      </w:r>
      <w:proofErr w:type="spellEnd"/>
      <w:r>
        <w:t>+ over NAD+</w:t>
      </w:r>
    </w:p>
    <w:p w:rsidR="009A1235" w:rsidRDefault="009A1235" w:rsidP="009A1235"/>
    <w:p w:rsidR="009A1235" w:rsidRDefault="009A1235" w:rsidP="009A1235">
      <w:pPr>
        <w:rPr>
          <w:b/>
          <w:bCs/>
        </w:rPr>
      </w:pPr>
      <w:proofErr w:type="spellStart"/>
      <w:r>
        <w:rPr>
          <w:b/>
          <w:bCs/>
        </w:rPr>
        <w:t>Isobutanol</w:t>
      </w:r>
      <w:proofErr w:type="spellEnd"/>
      <w:r>
        <w:rPr>
          <w:b/>
          <w:bCs/>
        </w:rPr>
        <w:t xml:space="preserve"> production with the molecular rheostat</w:t>
      </w:r>
    </w:p>
    <w:p w:rsidR="009A1235" w:rsidRDefault="00783A7D" w:rsidP="009A1235">
      <w:pPr>
        <w:pStyle w:val="ListParagraph"/>
        <w:numPr>
          <w:ilvl w:val="0"/>
          <w:numId w:val="4"/>
        </w:numPr>
      </w:pPr>
      <w:r>
        <w:t>Rheostat reaction held and ATP steady state concentration at round 600 µM for 48 h</w:t>
      </w:r>
    </w:p>
    <w:p w:rsidR="00783A7D" w:rsidRDefault="00783A7D" w:rsidP="00783A7D"/>
    <w:p w:rsidR="00783A7D" w:rsidRDefault="00783A7D" w:rsidP="00783A7D">
      <w:pPr>
        <w:rPr>
          <w:b/>
          <w:bCs/>
        </w:rPr>
      </w:pPr>
      <w:r>
        <w:rPr>
          <w:b/>
          <w:bCs/>
        </w:rPr>
        <w:t>Enzyme stability limits production</w:t>
      </w:r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>The reaction completely stopped after 72 hours</w:t>
      </w:r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 xml:space="preserve">A precipitate began to form after 24 </w:t>
      </w:r>
      <w:proofErr w:type="spellStart"/>
      <w:r>
        <w:t>hrs</w:t>
      </w:r>
      <w:proofErr w:type="spellEnd"/>
    </w:p>
    <w:p w:rsidR="00783A7D" w:rsidRDefault="00783A7D" w:rsidP="00783A7D">
      <w:pPr>
        <w:pStyle w:val="ListParagraph"/>
        <w:numPr>
          <w:ilvl w:val="1"/>
          <w:numId w:val="4"/>
        </w:numPr>
      </w:pPr>
      <w:proofErr w:type="spellStart"/>
      <w:r>
        <w:t>Conincided</w:t>
      </w:r>
      <w:proofErr w:type="spellEnd"/>
      <w:r>
        <w:t xml:space="preserve"> w decrease in </w:t>
      </w:r>
      <w:proofErr w:type="spellStart"/>
      <w:r>
        <w:t>isobutanol</w:t>
      </w:r>
      <w:proofErr w:type="spellEnd"/>
      <w:r>
        <w:t xml:space="preserve"> production</w:t>
      </w:r>
    </w:p>
    <w:p w:rsidR="00783A7D" w:rsidRDefault="00783A7D" w:rsidP="00783A7D">
      <w:pPr>
        <w:pStyle w:val="ListParagraph"/>
        <w:numPr>
          <w:ilvl w:val="1"/>
          <w:numId w:val="4"/>
        </w:numPr>
      </w:pPr>
      <w:r>
        <w:t xml:space="preserve">Enzymes were denaturing over time, </w:t>
      </w:r>
      <w:proofErr w:type="spellStart"/>
      <w:r>
        <w:t>bc</w:t>
      </w:r>
      <w:proofErr w:type="spellEnd"/>
      <w:r>
        <w:t xml:space="preserve"> of increasing </w:t>
      </w:r>
      <w:proofErr w:type="spellStart"/>
      <w:r>
        <w:t>isobutanol</w:t>
      </w:r>
      <w:proofErr w:type="spellEnd"/>
      <w:r>
        <w:t xml:space="preserve"> conc</w:t>
      </w:r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 xml:space="preserve">Complete inactivation of </w:t>
      </w:r>
      <w:proofErr w:type="spellStart"/>
      <w:r>
        <w:t>GapN</w:t>
      </w:r>
      <w:proofErr w:type="spellEnd"/>
      <w:r>
        <w:t xml:space="preserve"> and </w:t>
      </w:r>
      <w:proofErr w:type="spellStart"/>
      <w:r>
        <w:t>KivD</w:t>
      </w:r>
      <w:proofErr w:type="spellEnd"/>
      <w:r>
        <w:t xml:space="preserve"> to </w:t>
      </w:r>
      <w:proofErr w:type="spellStart"/>
      <w:r>
        <w:t>isobutanol</w:t>
      </w:r>
      <w:proofErr w:type="spellEnd"/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>Identified a handful of enzymes that are high priority targets for improving their stability to increase the overall sustainability of the system</w:t>
      </w:r>
    </w:p>
    <w:p w:rsidR="00783A7D" w:rsidRDefault="00783A7D" w:rsidP="00783A7D"/>
    <w:p w:rsidR="00783A7D" w:rsidRDefault="00783A7D" w:rsidP="00783A7D">
      <w:pPr>
        <w:rPr>
          <w:b/>
          <w:bCs/>
        </w:rPr>
      </w:pPr>
      <w:r>
        <w:rPr>
          <w:b/>
          <w:bCs/>
        </w:rPr>
        <w:t>Discussion</w:t>
      </w:r>
    </w:p>
    <w:p w:rsidR="00783A7D" w:rsidRDefault="00784670" w:rsidP="00783A7D">
      <w:pPr>
        <w:pStyle w:val="ListParagraph"/>
        <w:numPr>
          <w:ilvl w:val="0"/>
          <w:numId w:val="5"/>
        </w:numPr>
      </w:pPr>
      <w:r>
        <w:t>We can quickly design, implement, and further optimize systems in cell-free synthetic biochemistry environments</w:t>
      </w:r>
    </w:p>
    <w:p w:rsidR="00784670" w:rsidRDefault="00784670" w:rsidP="00783A7D">
      <w:pPr>
        <w:pStyle w:val="ListParagraph"/>
        <w:numPr>
          <w:ilvl w:val="0"/>
          <w:numId w:val="5"/>
        </w:numPr>
      </w:pPr>
      <w:r>
        <w:t>Can quickly identify and isolate</w:t>
      </w:r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>Synthetic biochemistry systems should run longer, be more flexible</w:t>
      </w:r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>Rheostat is like metabolite proofreading</w:t>
      </w:r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 xml:space="preserve">Molecular purge valve – regulates production and consumption of </w:t>
      </w:r>
      <w:proofErr w:type="spellStart"/>
      <w:r>
        <w:t>nadp</w:t>
      </w:r>
      <w:proofErr w:type="spellEnd"/>
      <w:r>
        <w:t>+/</w:t>
      </w:r>
      <w:proofErr w:type="spellStart"/>
      <w:r>
        <w:t>nadph</w:t>
      </w:r>
      <w:proofErr w:type="spellEnd"/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>Major practical limitation for commercial feasibility remains the procurement of enzymes that are sufficiently stable to warrant the added initial investment required to produce them</w:t>
      </w:r>
    </w:p>
    <w:p w:rsidR="00784670" w:rsidRDefault="00784670" w:rsidP="00CB611D"/>
    <w:p w:rsidR="00CB611D" w:rsidRDefault="00CB611D" w:rsidP="00CB611D"/>
    <w:p w:rsidR="00E00437" w:rsidRDefault="00E00437" w:rsidP="00CB611D"/>
    <w:p w:rsidR="00E00437" w:rsidRDefault="00E00437" w:rsidP="00CB611D"/>
    <w:p w:rsidR="00E00437" w:rsidRDefault="00E00437" w:rsidP="00CB611D"/>
    <w:p w:rsidR="00E00437" w:rsidRDefault="00E00437" w:rsidP="00CB611D"/>
    <w:p w:rsidR="00E00437" w:rsidRDefault="00E00437" w:rsidP="00CB611D"/>
    <w:p w:rsidR="00E00437" w:rsidRDefault="00E00437" w:rsidP="00CB611D"/>
    <w:p w:rsidR="00E00437" w:rsidRDefault="00E00437" w:rsidP="00CB611D">
      <w:r>
        <w:t>“Light-driven ATP production promotes mRNA biosynthesis inside hybrid multi-compartment artificial protocells.”</w:t>
      </w:r>
    </w:p>
    <w:p w:rsidR="00E00437" w:rsidRDefault="00E00437" w:rsidP="00CB611D">
      <w:r>
        <w:t xml:space="preserve">By Emiliano Altamura…Fabio </w:t>
      </w:r>
      <w:proofErr w:type="spellStart"/>
      <w:r>
        <w:t>Mavelli</w:t>
      </w:r>
      <w:proofErr w:type="spellEnd"/>
    </w:p>
    <w:p w:rsidR="00E00437" w:rsidRDefault="00E00437" w:rsidP="00CB611D"/>
    <w:p w:rsidR="00E00437" w:rsidRDefault="00E00437" w:rsidP="00E00437">
      <w:pPr>
        <w:pStyle w:val="ListParagraph"/>
        <w:numPr>
          <w:ilvl w:val="0"/>
          <w:numId w:val="6"/>
        </w:numPr>
      </w:pPr>
      <w:r>
        <w:t>Hybrid multi compartment approach to build Artificial Simplified-Autotroph Protocells (ASAPs)</w:t>
      </w:r>
    </w:p>
    <w:p w:rsidR="00E00437" w:rsidRDefault="00E00437" w:rsidP="00E00437">
      <w:pPr>
        <w:pStyle w:val="ListParagraph"/>
        <w:numPr>
          <w:ilvl w:val="0"/>
          <w:numId w:val="6"/>
        </w:numPr>
      </w:pPr>
      <w:proofErr w:type="spellStart"/>
      <w:r>
        <w:t>Chromatophores</w:t>
      </w:r>
      <w:proofErr w:type="spellEnd"/>
      <w:r>
        <w:t xml:space="preserve"> from </w:t>
      </w:r>
      <w:proofErr w:type="spellStart"/>
      <w:r>
        <w:rPr>
          <w:i/>
          <w:iCs/>
        </w:rPr>
        <w:t>Rhodobacter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sphaeroides</w:t>
      </w:r>
      <w:proofErr w:type="spellEnd"/>
      <w:r>
        <w:rPr>
          <w:i/>
          <w:iCs/>
        </w:rPr>
        <w:t xml:space="preserve"> </w:t>
      </w:r>
      <w:r>
        <w:t xml:space="preserve">performs photophosphorylation of ADP to ATP functioning as </w:t>
      </w:r>
      <w:proofErr w:type="spellStart"/>
      <w:r>
        <w:t>nanosized</w:t>
      </w:r>
      <w:proofErr w:type="spellEnd"/>
      <w:r>
        <w:t xml:space="preserve"> photosynthetic </w:t>
      </w:r>
      <w:proofErr w:type="spellStart"/>
      <w:r>
        <w:t>organellae</w:t>
      </w:r>
      <w:proofErr w:type="spellEnd"/>
      <w:r>
        <w:t xml:space="preserve"> when encapsulated inside artificial giant phospholipid vesicles</w:t>
      </w:r>
    </w:p>
    <w:p w:rsidR="00E00437" w:rsidRDefault="00E00437" w:rsidP="00E00437">
      <w:pPr>
        <w:pStyle w:val="ListParagraph"/>
        <w:numPr>
          <w:ilvl w:val="0"/>
          <w:numId w:val="6"/>
        </w:numPr>
      </w:pPr>
      <w:r>
        <w:t>Under continuous illumination chromatophores produce ATP that in turn sustains the transcription of a</w:t>
      </w:r>
      <w:r w:rsidR="00C1329F">
        <w:t xml:space="preserve"> DNA gene by t7 RNA polymerase inside ASAPs</w:t>
      </w:r>
    </w:p>
    <w:p w:rsidR="00C1329F" w:rsidRDefault="00C1329F" w:rsidP="00E00437">
      <w:pPr>
        <w:pStyle w:val="ListParagraph"/>
        <w:numPr>
          <w:ilvl w:val="0"/>
          <w:numId w:val="6"/>
        </w:numPr>
      </w:pPr>
      <w:proofErr w:type="spellStart"/>
      <w:r>
        <w:t>CryoEM</w:t>
      </w:r>
      <w:proofErr w:type="spellEnd"/>
      <w:r>
        <w:t xml:space="preserve"> and spectroscopy for characterizing </w:t>
      </w:r>
      <w:proofErr w:type="spellStart"/>
      <w:r>
        <w:t>chromtaphore</w:t>
      </w:r>
      <w:proofErr w:type="spellEnd"/>
      <w:r>
        <w:t xml:space="preserve"> morphology and orientation of </w:t>
      </w:r>
      <w:proofErr w:type="spellStart"/>
      <w:r>
        <w:t>photphosphorylation</w:t>
      </w:r>
      <w:proofErr w:type="spellEnd"/>
      <w:r>
        <w:t xml:space="preserve"> proteins</w:t>
      </w:r>
    </w:p>
    <w:p w:rsidR="00C1329F" w:rsidRDefault="00C1329F" w:rsidP="00C1329F">
      <w:pPr>
        <w:pStyle w:val="ListParagraph"/>
        <w:numPr>
          <w:ilvl w:val="1"/>
          <w:numId w:val="6"/>
        </w:numPr>
      </w:pPr>
      <w:r>
        <w:t xml:space="preserve">Allow high </w:t>
      </w:r>
      <w:proofErr w:type="spellStart"/>
      <w:r>
        <w:t>ATp</w:t>
      </w:r>
      <w:proofErr w:type="spellEnd"/>
      <w:r>
        <w:t xml:space="preserve"> production rates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>mRNA biosynthesis inside individual vesicles has been determined by confocal microscopy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>hybrid multi compartment approach – time convenient , effective, promising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>We want autonomous generation of energy!</w:t>
      </w:r>
    </w:p>
    <w:p w:rsidR="00C1329F" w:rsidRDefault="00C1329F" w:rsidP="00C1329F">
      <w:pPr>
        <w:pStyle w:val="ListParagraph"/>
        <w:numPr>
          <w:ilvl w:val="0"/>
          <w:numId w:val="6"/>
        </w:numPr>
      </w:pP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>ATP is generated in vivo by photosynthetic phosphorylation, oxidative phosphorylation, and substrate-level phosphorylation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 xml:space="preserve">Photosynthetic and oxidative </w:t>
      </w:r>
      <w:proofErr w:type="spellStart"/>
      <w:r>
        <w:t>phosphorylations</w:t>
      </w:r>
      <w:proofErr w:type="spellEnd"/>
      <w:r>
        <w:t xml:space="preserve"> share a common design that requires the establishment of a proton gradient and a difference of chemical potential across the lipid membranes of cells - triggers ATP synthase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>Photosynthesis – gradient generated by absorption of light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>Single-compartment approach – vesicles functionalized with &gt;90% oriented protein complexes able to transduce light energy in chemical energy in form of a proton gradient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>Hybrid Multi-Compartment Approach (</w:t>
      </w:r>
      <w:proofErr w:type="spellStart"/>
      <w:r>
        <w:t>HyMCA</w:t>
      </w:r>
      <w:proofErr w:type="spellEnd"/>
      <w:r>
        <w:t xml:space="preserve">) </w:t>
      </w:r>
    </w:p>
    <w:p w:rsidR="00C1329F" w:rsidRDefault="00C1329F" w:rsidP="00C1329F">
      <w:pPr>
        <w:pStyle w:val="ListParagraph"/>
        <w:numPr>
          <w:ilvl w:val="1"/>
          <w:numId w:val="6"/>
        </w:numPr>
      </w:pPr>
      <w:r>
        <w:t>Entrapment of nanosized biological vesicles (&lt; 100 nm) inside a giant artificial vesicle (&gt; 1 µm)</w:t>
      </w:r>
    </w:p>
    <w:p w:rsidR="00C1329F" w:rsidRDefault="00C1329F" w:rsidP="00C1329F">
      <w:pPr>
        <w:pStyle w:val="ListParagraph"/>
        <w:numPr>
          <w:ilvl w:val="0"/>
          <w:numId w:val="6"/>
        </w:numPr>
      </w:pPr>
      <w:r>
        <w:t xml:space="preserve">R </w:t>
      </w:r>
      <w:proofErr w:type="spellStart"/>
      <w:r>
        <w:t>sphae</w:t>
      </w:r>
      <w:proofErr w:type="spellEnd"/>
      <w:r>
        <w:t xml:space="preserve">. Chromatophores used as light driven ATP synthesizing </w:t>
      </w:r>
      <w:proofErr w:type="spellStart"/>
      <w:r>
        <w:t>organellae</w:t>
      </w:r>
      <w:proofErr w:type="spellEnd"/>
      <w:r>
        <w:t xml:space="preserve"> trapped inside phospholipid giant </w:t>
      </w:r>
      <w:proofErr w:type="spellStart"/>
      <w:r>
        <w:t>unilamellar</w:t>
      </w:r>
      <w:proofErr w:type="spellEnd"/>
      <w:r>
        <w:t xml:space="preserve"> vesicles (GUVs)</w:t>
      </w:r>
    </w:p>
    <w:p w:rsidR="00DA7B7C" w:rsidRDefault="00DA7B7C" w:rsidP="00DA7B7C"/>
    <w:p w:rsidR="00DA7B7C" w:rsidRDefault="00DA7B7C" w:rsidP="00DA7B7C">
      <w:pPr>
        <w:rPr>
          <w:b/>
          <w:bCs/>
        </w:rPr>
      </w:pPr>
      <w:r>
        <w:rPr>
          <w:b/>
          <w:bCs/>
        </w:rPr>
        <w:t xml:space="preserve">Obtaining functional </w:t>
      </w:r>
      <w:proofErr w:type="spellStart"/>
      <w:r>
        <w:rPr>
          <w:b/>
          <w:bCs/>
        </w:rPr>
        <w:t>chromatophores</w:t>
      </w:r>
      <w:proofErr w:type="spellEnd"/>
      <w:r>
        <w:rPr>
          <w:b/>
          <w:bCs/>
        </w:rPr>
        <w:t xml:space="preserve"> from R </w:t>
      </w:r>
      <w:proofErr w:type="spellStart"/>
      <w:r>
        <w:rPr>
          <w:b/>
          <w:bCs/>
        </w:rPr>
        <w:t>sphae</w:t>
      </w:r>
      <w:proofErr w:type="spellEnd"/>
    </w:p>
    <w:p w:rsidR="00DA7B7C" w:rsidRDefault="00DA7B7C" w:rsidP="00DA7B7C">
      <w:pPr>
        <w:pStyle w:val="ListParagraph"/>
        <w:numPr>
          <w:ilvl w:val="0"/>
          <w:numId w:val="7"/>
        </w:numPr>
      </w:pPr>
      <w:proofErr w:type="spellStart"/>
      <w:r>
        <w:t>CryoEm</w:t>
      </w:r>
      <w:proofErr w:type="spellEnd"/>
      <w:r>
        <w:t xml:space="preserve"> and </w:t>
      </w:r>
      <w:proofErr w:type="spellStart"/>
      <w:r>
        <w:t>cryo</w:t>
      </w:r>
      <w:proofErr w:type="spellEnd"/>
      <w:r>
        <w:t xml:space="preserve"> electron tomography confirm present of closed spheroidal chromatophores</w:t>
      </w:r>
    </w:p>
    <w:p w:rsidR="00DA7B7C" w:rsidRDefault="00DA7B7C" w:rsidP="00DA7B7C">
      <w:pPr>
        <w:pStyle w:val="ListParagraph"/>
        <w:numPr>
          <w:ilvl w:val="0"/>
          <w:numId w:val="7"/>
        </w:numPr>
      </w:pPr>
      <w:proofErr w:type="spellStart"/>
      <w:r>
        <w:t>Cryo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reveals presence of F0F1 ATP synthase complex in the functional orientation on the membrane of closed chromatophores</w:t>
      </w:r>
    </w:p>
    <w:p w:rsidR="00DA7B7C" w:rsidRDefault="00DA7B7C" w:rsidP="00DA7B7C"/>
    <w:p w:rsidR="00DA7B7C" w:rsidRDefault="00DA7B7C" w:rsidP="00DA7B7C">
      <w:pPr>
        <w:rPr>
          <w:b/>
          <w:bCs/>
        </w:rPr>
      </w:pPr>
      <w:r>
        <w:rPr>
          <w:b/>
          <w:bCs/>
        </w:rPr>
        <w:t>Assaying ATP production by chromatophores in bulk</w:t>
      </w:r>
    </w:p>
    <w:p w:rsidR="00DA7B7C" w:rsidRDefault="00DA7B7C" w:rsidP="00DA7B7C">
      <w:pPr>
        <w:pStyle w:val="ListParagraph"/>
        <w:numPr>
          <w:ilvl w:val="0"/>
          <w:numId w:val="8"/>
        </w:numPr>
      </w:pPr>
      <w:r>
        <w:t>Externally added ADP and Pi</w:t>
      </w:r>
    </w:p>
    <w:p w:rsidR="00DA7B7C" w:rsidRDefault="00DA7B7C" w:rsidP="00DA7B7C">
      <w:pPr>
        <w:pStyle w:val="ListParagraph"/>
        <w:numPr>
          <w:ilvl w:val="0"/>
          <w:numId w:val="8"/>
        </w:numPr>
      </w:pPr>
      <w:r>
        <w:t>Continuous illumination</w:t>
      </w:r>
    </w:p>
    <w:p w:rsidR="00DA7B7C" w:rsidRDefault="00341F15" w:rsidP="00DA7B7C">
      <w:pPr>
        <w:pStyle w:val="ListParagraph"/>
        <w:numPr>
          <w:ilvl w:val="0"/>
          <w:numId w:val="8"/>
        </w:numPr>
      </w:pPr>
      <w:r>
        <w:t>Amount of synthesized ATP quantified by luciferin-luciferase bioluminescence assay</w:t>
      </w:r>
    </w:p>
    <w:p w:rsidR="00341F15" w:rsidRDefault="00341F15" w:rsidP="00341F15"/>
    <w:p w:rsidR="00341F15" w:rsidRDefault="00341F15" w:rsidP="00341F15">
      <w:pPr>
        <w:rPr>
          <w:b/>
          <w:bCs/>
        </w:rPr>
      </w:pPr>
    </w:p>
    <w:p w:rsidR="00341F15" w:rsidRDefault="00341F15" w:rsidP="00341F15">
      <w:pPr>
        <w:rPr>
          <w:b/>
          <w:bCs/>
        </w:rPr>
      </w:pPr>
      <w:r>
        <w:rPr>
          <w:b/>
          <w:bCs/>
        </w:rPr>
        <w:t>Assembling ATP-producing multi-compartment protocells</w:t>
      </w:r>
    </w:p>
    <w:p w:rsidR="00341F15" w:rsidRDefault="00341F15" w:rsidP="00341F15">
      <w:pPr>
        <w:pStyle w:val="ListParagraph"/>
        <w:numPr>
          <w:ilvl w:val="0"/>
          <w:numId w:val="9"/>
        </w:numPr>
      </w:pPr>
      <w:r>
        <w:t>Use GUVs prepared by droplet transfer method using POPC as phospholipid</w:t>
      </w:r>
    </w:p>
    <w:p w:rsidR="00341F15" w:rsidRDefault="00341F15" w:rsidP="00341F15">
      <w:pPr>
        <w:pStyle w:val="ListParagraph"/>
        <w:numPr>
          <w:ilvl w:val="0"/>
          <w:numId w:val="9"/>
        </w:numPr>
      </w:pPr>
      <w:r>
        <w:t>Water-in-oil droplets transformed into GUVs</w:t>
      </w:r>
    </w:p>
    <w:p w:rsidR="00341F15" w:rsidRDefault="00341F15" w:rsidP="00341F15"/>
    <w:p w:rsidR="00341F15" w:rsidRDefault="00341F15" w:rsidP="00341F15">
      <w:pPr>
        <w:rPr>
          <w:b/>
          <w:bCs/>
        </w:rPr>
      </w:pPr>
      <w:proofErr w:type="spellStart"/>
      <w:r>
        <w:rPr>
          <w:b/>
          <w:bCs/>
        </w:rPr>
        <w:t>Photosustaining</w:t>
      </w:r>
      <w:proofErr w:type="spellEnd"/>
      <w:r>
        <w:rPr>
          <w:b/>
          <w:bCs/>
        </w:rPr>
        <w:t xml:space="preserve"> mRNA biosynthesis in ASAPs</w:t>
      </w:r>
    </w:p>
    <w:p w:rsidR="00341F15" w:rsidRDefault="00341F15" w:rsidP="00341F15"/>
    <w:p w:rsidR="00341F15" w:rsidRDefault="00341F15" w:rsidP="00341F15">
      <w:pPr>
        <w:rPr>
          <w:b/>
          <w:bCs/>
        </w:rPr>
      </w:pPr>
      <w:r>
        <w:rPr>
          <w:b/>
          <w:bCs/>
        </w:rPr>
        <w:t>Conclusions</w:t>
      </w:r>
    </w:p>
    <w:p w:rsidR="00341F15" w:rsidRPr="00341F15" w:rsidRDefault="00341F15" w:rsidP="00341F15">
      <w:pPr>
        <w:pStyle w:val="ListParagraph"/>
        <w:numPr>
          <w:ilvl w:val="0"/>
          <w:numId w:val="11"/>
        </w:numPr>
      </w:pPr>
      <w:r>
        <w:rPr>
          <w:sz w:val="23"/>
          <w:szCs w:val="23"/>
        </w:rPr>
        <w:t xml:space="preserve">We have presented a prototype of a photoactive Artificial Simplified-Autotroph Protocell (ASAP), made of GUVs that encapsulate </w:t>
      </w:r>
      <w:r>
        <w:rPr>
          <w:i/>
          <w:iCs/>
          <w:sz w:val="23"/>
          <w:szCs w:val="23"/>
        </w:rPr>
        <w:t xml:space="preserve">R. </w:t>
      </w:r>
      <w:proofErr w:type="spellStart"/>
      <w:r>
        <w:rPr>
          <w:i/>
          <w:iCs/>
          <w:sz w:val="23"/>
          <w:szCs w:val="23"/>
        </w:rPr>
        <w:t>sphaeroides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chromatophores</w:t>
      </w:r>
      <w:proofErr w:type="spellEnd"/>
      <w:r>
        <w:rPr>
          <w:sz w:val="23"/>
          <w:szCs w:val="23"/>
        </w:rPr>
        <w:t xml:space="preserve"> able to transduce light energy in chemical energy. Chromatophores act as natural photosynthetic </w:t>
      </w:r>
      <w:proofErr w:type="spellStart"/>
      <w:r>
        <w:rPr>
          <w:sz w:val="23"/>
          <w:szCs w:val="23"/>
        </w:rPr>
        <w:t>organellae</w:t>
      </w:r>
      <w:proofErr w:type="spellEnd"/>
      <w:r>
        <w:rPr>
          <w:sz w:val="23"/>
          <w:szCs w:val="23"/>
        </w:rPr>
        <w:t xml:space="preserve"> enclosed in an artificial protocell converting ADP and Pi into ATP at the sole expense of light energy.</w:t>
      </w:r>
    </w:p>
    <w:p w:rsidR="00341F15" w:rsidRDefault="00341F15" w:rsidP="00293E99"/>
    <w:p w:rsidR="00293E99" w:rsidRDefault="00293E99" w:rsidP="00293E99"/>
    <w:p w:rsidR="00293E99" w:rsidRDefault="00293E99" w:rsidP="00293E99">
      <w:pPr>
        <w:rPr>
          <w:b/>
          <w:bCs/>
        </w:rPr>
      </w:pPr>
      <w:r w:rsidRPr="00293E99">
        <w:rPr>
          <w:b/>
          <w:bCs/>
        </w:rPr>
        <w:t>2/12/2020</w:t>
      </w:r>
    </w:p>
    <w:p w:rsidR="00293E99" w:rsidRDefault="00293E99" w:rsidP="00293E99">
      <w:pPr>
        <w:rPr>
          <w:b/>
          <w:bCs/>
        </w:rPr>
      </w:pPr>
    </w:p>
    <w:p w:rsidR="00293E99" w:rsidRDefault="00EE4014" w:rsidP="00293E99">
      <w:pPr>
        <w:rPr>
          <w:b/>
          <w:bCs/>
        </w:rPr>
      </w:pPr>
      <w:r w:rsidRPr="00EE4014">
        <w:rPr>
          <w:b/>
          <w:bCs/>
        </w:rPr>
        <w:t>Ppt sent by Murray</w:t>
      </w:r>
    </w:p>
    <w:p w:rsidR="00EE4014" w:rsidRDefault="00EE4014" w:rsidP="00EE4014">
      <w:pPr>
        <w:pStyle w:val="ListParagraph"/>
        <w:numPr>
          <w:ilvl w:val="0"/>
          <w:numId w:val="11"/>
        </w:numPr>
      </w:pPr>
      <w:r>
        <w:t>Attempt at doing Tx Tl life extension</w:t>
      </w:r>
    </w:p>
    <w:p w:rsidR="00EE4014" w:rsidRDefault="00EE4014" w:rsidP="00EE4014">
      <w:pPr>
        <w:pStyle w:val="ListParagraph"/>
        <w:numPr>
          <w:ilvl w:val="0"/>
          <w:numId w:val="11"/>
        </w:numPr>
      </w:pPr>
      <w:r>
        <w:t xml:space="preserve">Goal: increase longevity of </w:t>
      </w:r>
      <w:proofErr w:type="spellStart"/>
      <w:r>
        <w:t>Tx</w:t>
      </w:r>
      <w:proofErr w:type="spellEnd"/>
      <w:r>
        <w:t xml:space="preserve"> Tl </w:t>
      </w:r>
      <w:proofErr w:type="spellStart"/>
      <w:r>
        <w:t>rxn</w:t>
      </w:r>
      <w:proofErr w:type="spellEnd"/>
    </w:p>
    <w:p w:rsidR="00EE4014" w:rsidRDefault="00EE4014" w:rsidP="00EE4014">
      <w:pPr>
        <w:pStyle w:val="ListParagraph"/>
        <w:numPr>
          <w:ilvl w:val="1"/>
          <w:numId w:val="11"/>
        </w:numPr>
      </w:pPr>
      <w:r>
        <w:t>Also assess output (total protein produced)</w:t>
      </w:r>
    </w:p>
    <w:p w:rsidR="00EE4014" w:rsidRDefault="00EE4014" w:rsidP="00EE4014">
      <w:pPr>
        <w:pStyle w:val="ListParagraph"/>
        <w:numPr>
          <w:ilvl w:val="0"/>
          <w:numId w:val="11"/>
        </w:numPr>
      </w:pPr>
      <w:r>
        <w:t>Replicate what is reported in literature and improve on it</w:t>
      </w:r>
    </w:p>
    <w:p w:rsidR="00EE4014" w:rsidRDefault="00EE4014" w:rsidP="00EE4014">
      <w:pPr>
        <w:pStyle w:val="ListParagraph"/>
        <w:numPr>
          <w:ilvl w:val="0"/>
          <w:numId w:val="11"/>
        </w:numPr>
      </w:pPr>
      <w:r>
        <w:t xml:space="preserve">Construct used – </w:t>
      </w:r>
      <w:proofErr w:type="spellStart"/>
      <w:r>
        <w:t>JoVe</w:t>
      </w:r>
      <w:proofErr w:type="spellEnd"/>
      <w:r>
        <w:t xml:space="preserve"> paper (</w:t>
      </w:r>
      <w:r>
        <w:rPr>
          <w:i/>
          <w:iCs/>
        </w:rPr>
        <w:t>Sun et al</w:t>
      </w:r>
      <w:r>
        <w:t xml:space="preserve"> 2013)</w:t>
      </w:r>
    </w:p>
    <w:p w:rsidR="00EE4014" w:rsidRDefault="00EE4014" w:rsidP="00EE4014">
      <w:pPr>
        <w:pStyle w:val="ListParagraph"/>
        <w:numPr>
          <w:ilvl w:val="1"/>
          <w:numId w:val="11"/>
        </w:numPr>
      </w:pPr>
      <w:r>
        <w:t>Sigma 70 promoter with lambda phage operators</w:t>
      </w:r>
    </w:p>
    <w:p w:rsidR="00EE4014" w:rsidRDefault="00EE4014" w:rsidP="00EE4014">
      <w:pPr>
        <w:pStyle w:val="ListParagraph"/>
        <w:numPr>
          <w:ilvl w:val="0"/>
          <w:numId w:val="11"/>
        </w:numPr>
      </w:pPr>
      <w:r>
        <w:t>Was not able to recreate Vincent paper results</w:t>
      </w:r>
    </w:p>
    <w:p w:rsidR="00EE4014" w:rsidRDefault="005A4657" w:rsidP="00EE4014">
      <w:pPr>
        <w:pStyle w:val="ListParagraph"/>
        <w:numPr>
          <w:ilvl w:val="0"/>
          <w:numId w:val="11"/>
        </w:numPr>
      </w:pPr>
      <w:r>
        <w:t>Consider the role of oxygen on Tx Tl, required for oxidative phosphorylation, to make ATP</w:t>
      </w:r>
    </w:p>
    <w:p w:rsidR="005A4657" w:rsidRDefault="005A4657" w:rsidP="00EE4014">
      <w:pPr>
        <w:pStyle w:val="ListParagraph"/>
        <w:numPr>
          <w:ilvl w:val="0"/>
          <w:numId w:val="11"/>
        </w:numPr>
      </w:pPr>
      <w:r>
        <w:t>The basic buffer requirements are considered and explained</w:t>
      </w:r>
    </w:p>
    <w:p w:rsidR="005A4657" w:rsidRDefault="005D5519" w:rsidP="005D5519">
      <w:pPr>
        <w:pStyle w:val="ListParagraph"/>
        <w:numPr>
          <w:ilvl w:val="1"/>
          <w:numId w:val="11"/>
        </w:numPr>
      </w:pPr>
      <w:r>
        <w:t>Tested different buffer environments and their fraction of total output over time</w:t>
      </w:r>
    </w:p>
    <w:p w:rsidR="005D5519" w:rsidRDefault="005D5519" w:rsidP="005D5519">
      <w:pPr>
        <w:pStyle w:val="ListParagraph"/>
        <w:numPr>
          <w:ilvl w:val="0"/>
          <w:numId w:val="11"/>
        </w:numPr>
      </w:pPr>
      <w:r>
        <w:t>Seem to be some base conditions that cause synergistic effects</w:t>
      </w:r>
    </w:p>
    <w:p w:rsidR="00617EEF" w:rsidRDefault="005D5519" w:rsidP="00617EEF">
      <w:pPr>
        <w:pStyle w:val="ListParagraph"/>
        <w:numPr>
          <w:ilvl w:val="0"/>
          <w:numId w:val="11"/>
        </w:numPr>
      </w:pPr>
      <w:r>
        <w:t>Adding reagents does not greatly enhance the overall longevity of TX TL, a much more consistent expression level is maintained</w:t>
      </w:r>
    </w:p>
    <w:p w:rsidR="00617EEF" w:rsidRDefault="00617EEF" w:rsidP="00617EEF">
      <w:pPr>
        <w:pStyle w:val="ListParagraph"/>
        <w:numPr>
          <w:ilvl w:val="0"/>
          <w:numId w:val="11"/>
        </w:numPr>
      </w:pPr>
      <w:r>
        <w:t>Longevity of the reaction does not change with or without holes (oxygen access)</w:t>
      </w:r>
    </w:p>
    <w:p w:rsidR="00617EEF" w:rsidRDefault="00617EEF" w:rsidP="00617EEF">
      <w:pPr>
        <w:pStyle w:val="ListParagraph"/>
        <w:numPr>
          <w:ilvl w:val="1"/>
          <w:numId w:val="11"/>
        </w:numPr>
      </w:pPr>
      <w:r>
        <w:t>But affects are seen with the total output of the system</w:t>
      </w:r>
    </w:p>
    <w:p w:rsidR="00617EEF" w:rsidRDefault="00617EEF" w:rsidP="00617EEF">
      <w:pPr>
        <w:pStyle w:val="ListParagraph"/>
        <w:numPr>
          <w:ilvl w:val="1"/>
          <w:numId w:val="11"/>
        </w:numPr>
      </w:pPr>
      <w:r>
        <w:t>Higher reporter concentrations</w:t>
      </w:r>
    </w:p>
    <w:p w:rsidR="00617EEF" w:rsidRDefault="00617EEF" w:rsidP="00617EEF">
      <w:pPr>
        <w:pStyle w:val="ListParagraph"/>
        <w:numPr>
          <w:ilvl w:val="0"/>
          <w:numId w:val="11"/>
        </w:numPr>
      </w:pPr>
      <w:proofErr w:type="spellStart"/>
      <w:r>
        <w:t>Kinda</w:t>
      </w:r>
      <w:proofErr w:type="spellEnd"/>
      <w:r>
        <w:t xml:space="preserve"> confusing why oxygen changes rate not longevity</w:t>
      </w:r>
    </w:p>
    <w:p w:rsidR="00617EEF" w:rsidRDefault="00617EEF" w:rsidP="00617EEF">
      <w:pPr>
        <w:pStyle w:val="ListParagraph"/>
        <w:numPr>
          <w:ilvl w:val="0"/>
          <w:numId w:val="11"/>
        </w:numPr>
      </w:pPr>
      <w:r>
        <w:t>What happens if you increase DNA concentration?</w:t>
      </w:r>
    </w:p>
    <w:p w:rsidR="00617EEF" w:rsidRDefault="00617EEF" w:rsidP="00617EEF">
      <w:pPr>
        <w:pStyle w:val="ListParagraph"/>
        <w:numPr>
          <w:ilvl w:val="0"/>
          <w:numId w:val="11"/>
        </w:numPr>
      </w:pPr>
      <w:r>
        <w:t>Effects of air are not as obvious</w:t>
      </w:r>
    </w:p>
    <w:p w:rsidR="00617EEF" w:rsidRDefault="00617EEF" w:rsidP="00617EEF">
      <w:pPr>
        <w:pStyle w:val="ListParagraph"/>
        <w:numPr>
          <w:ilvl w:val="0"/>
          <w:numId w:val="11"/>
        </w:numPr>
      </w:pPr>
      <w:r>
        <w:t xml:space="preserve">Longevity of </w:t>
      </w:r>
      <w:proofErr w:type="spellStart"/>
      <w:r>
        <w:t>tx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can be extended using bis-tris</w:t>
      </w:r>
    </w:p>
    <w:p w:rsidR="00617EEF" w:rsidRDefault="00617EEF" w:rsidP="00617EEF">
      <w:pPr>
        <w:pStyle w:val="ListParagraph"/>
        <w:numPr>
          <w:ilvl w:val="1"/>
          <w:numId w:val="11"/>
        </w:numPr>
      </w:pPr>
      <w:r>
        <w:t>Less linear expression</w:t>
      </w:r>
    </w:p>
    <w:p w:rsidR="00617EEF" w:rsidRDefault="00892944" w:rsidP="00892944">
      <w:pPr>
        <w:pStyle w:val="ListParagraph"/>
        <w:numPr>
          <w:ilvl w:val="1"/>
          <w:numId w:val="11"/>
        </w:numPr>
      </w:pPr>
      <w:r>
        <w:t>But also less absolute protein amount</w:t>
      </w:r>
    </w:p>
    <w:p w:rsidR="00892944" w:rsidRDefault="00892944" w:rsidP="00892944">
      <w:pPr>
        <w:pStyle w:val="ListParagraph"/>
        <w:numPr>
          <w:ilvl w:val="0"/>
          <w:numId w:val="11"/>
        </w:numPr>
      </w:pPr>
      <w:r>
        <w:t xml:space="preserve">Attempting to increase </w:t>
      </w:r>
      <w:proofErr w:type="spellStart"/>
      <w:r>
        <w:t>tx</w:t>
      </w:r>
      <w:proofErr w:type="spellEnd"/>
      <w:r>
        <w:t>/</w:t>
      </w:r>
      <w:proofErr w:type="spellStart"/>
      <w:r>
        <w:t>tl</w:t>
      </w:r>
      <w:proofErr w:type="spellEnd"/>
      <w:r>
        <w:t xml:space="preserve"> by manipulating reaction conditions most likely not the way</w:t>
      </w:r>
    </w:p>
    <w:p w:rsidR="00892944" w:rsidRDefault="00892944" w:rsidP="00892944">
      <w:pPr>
        <w:pStyle w:val="ListParagraph"/>
        <w:numPr>
          <w:ilvl w:val="0"/>
          <w:numId w:val="11"/>
        </w:numPr>
      </w:pPr>
      <w:r>
        <w:t xml:space="preserve">Better to manipulate biochemical/metabolic pathways active during </w:t>
      </w:r>
      <w:proofErr w:type="spellStart"/>
      <w:r>
        <w:t>tx</w:t>
      </w:r>
      <w:proofErr w:type="spellEnd"/>
      <w:r>
        <w:t>/</w:t>
      </w:r>
      <w:proofErr w:type="spellStart"/>
      <w:r>
        <w:t>tl</w:t>
      </w:r>
      <w:proofErr w:type="spellEnd"/>
    </w:p>
    <w:p w:rsidR="00892944" w:rsidRDefault="0023209C" w:rsidP="00892944">
      <w:pPr>
        <w:pStyle w:val="ListParagraph"/>
        <w:numPr>
          <w:ilvl w:val="0"/>
          <w:numId w:val="11"/>
        </w:numPr>
      </w:pPr>
      <w:r>
        <w:t>Something about pH acidification/stress</w:t>
      </w:r>
    </w:p>
    <w:p w:rsidR="0023209C" w:rsidRDefault="0023209C" w:rsidP="00892944">
      <w:pPr>
        <w:pStyle w:val="ListParagraph"/>
        <w:numPr>
          <w:ilvl w:val="0"/>
          <w:numId w:val="11"/>
        </w:numPr>
      </w:pPr>
      <w:r>
        <w:t>Or incorporate synthetic biochemistry modules from Bowie lab</w:t>
      </w:r>
    </w:p>
    <w:p w:rsidR="0023209C" w:rsidRDefault="0023209C" w:rsidP="0023209C">
      <w:pPr>
        <w:pStyle w:val="ListParagraph"/>
        <w:numPr>
          <w:ilvl w:val="1"/>
          <w:numId w:val="11"/>
        </w:numPr>
      </w:pPr>
      <w:r>
        <w:t xml:space="preserve">Add </w:t>
      </w:r>
      <w:proofErr w:type="spellStart"/>
      <w:r>
        <w:t>NoxE</w:t>
      </w:r>
      <w:proofErr w:type="spellEnd"/>
      <w:r>
        <w:t xml:space="preserve"> to recycle NADH</w:t>
      </w:r>
    </w:p>
    <w:p w:rsidR="0023209C" w:rsidRDefault="0023209C" w:rsidP="0023209C">
      <w:pPr>
        <w:pStyle w:val="ListParagraph"/>
        <w:numPr>
          <w:ilvl w:val="1"/>
          <w:numId w:val="11"/>
        </w:numPr>
      </w:pPr>
      <w:r>
        <w:t xml:space="preserve">Add GapM6 for continuous reduction of </w:t>
      </w:r>
      <w:proofErr w:type="spellStart"/>
      <w:r>
        <w:t>Nadp</w:t>
      </w:r>
      <w:proofErr w:type="spellEnd"/>
      <w:r>
        <w:t xml:space="preserve">+ to </w:t>
      </w:r>
      <w:proofErr w:type="spellStart"/>
      <w:r>
        <w:t>Nadph</w:t>
      </w:r>
      <w:proofErr w:type="spellEnd"/>
    </w:p>
    <w:p w:rsidR="0023209C" w:rsidRDefault="0023209C" w:rsidP="0023209C">
      <w:pPr>
        <w:pStyle w:val="ListParagraph"/>
        <w:numPr>
          <w:ilvl w:val="1"/>
          <w:numId w:val="11"/>
        </w:numPr>
      </w:pPr>
      <w:r>
        <w:t>Add PHB pathway enzymes for carbon sink since PHB is a polymer that falls out of solution (pulling force)</w:t>
      </w:r>
    </w:p>
    <w:p w:rsidR="00161EBF" w:rsidRPr="00161EBF" w:rsidRDefault="00161EBF" w:rsidP="00161EBF">
      <w:pPr>
        <w:rPr>
          <w:rFonts w:ascii="Times" w:hAnsi="Times"/>
        </w:rPr>
      </w:pPr>
    </w:p>
    <w:p w:rsidR="00161EBF" w:rsidRPr="00161EBF" w:rsidRDefault="00161EBF" w:rsidP="00161EBF">
      <w:pPr>
        <w:shd w:val="clear" w:color="auto" w:fill="E9EBF2"/>
        <w:spacing w:after="75"/>
        <w:outlineLvl w:val="0"/>
        <w:rPr>
          <w:rFonts w:ascii="Times" w:eastAsia="Times New Roman" w:hAnsi="Times" w:cs="Arial"/>
          <w:b/>
          <w:bCs/>
          <w:color w:val="292B31"/>
          <w:kern w:val="36"/>
        </w:rPr>
      </w:pPr>
      <w:r w:rsidRPr="00161EBF">
        <w:rPr>
          <w:rFonts w:ascii="Times" w:eastAsia="Times New Roman" w:hAnsi="Times" w:cs="Arial"/>
          <w:b/>
          <w:bCs/>
          <w:color w:val="292B31"/>
          <w:kern w:val="36"/>
        </w:rPr>
        <w:t>Protocols for Implementing an </w:t>
      </w:r>
      <w:r w:rsidRPr="00161EBF">
        <w:rPr>
          <w:rFonts w:ascii="Times" w:eastAsia="Times New Roman" w:hAnsi="Times" w:cs="Arial"/>
          <w:b/>
          <w:bCs/>
          <w:i/>
          <w:iCs/>
          <w:color w:val="292B31"/>
          <w:kern w:val="36"/>
        </w:rPr>
        <w:t>Escherichia coli</w:t>
      </w:r>
      <w:r w:rsidRPr="00161EBF">
        <w:rPr>
          <w:rFonts w:ascii="Times" w:eastAsia="Times New Roman" w:hAnsi="Times" w:cs="Arial"/>
          <w:b/>
          <w:bCs/>
          <w:color w:val="292B31"/>
          <w:kern w:val="36"/>
        </w:rPr>
        <w:t> Based TX-TL Cell-Free Expression System for Synthetic Biology</w:t>
      </w:r>
    </w:p>
    <w:p w:rsidR="0023209C" w:rsidRDefault="0023209C" w:rsidP="0023209C"/>
    <w:p w:rsidR="00161EBF" w:rsidRPr="00161EBF" w:rsidRDefault="0094504E" w:rsidP="00161EBF">
      <w:pPr>
        <w:rPr>
          <w:rFonts w:eastAsia="Times New Roman" w:cs="Times New Roman"/>
        </w:rPr>
      </w:pPr>
      <w:hyperlink r:id="rId5" w:history="1">
        <w:r w:rsidR="00161EBF" w:rsidRPr="00161EBF">
          <w:rPr>
            <w:rFonts w:eastAsia="Times New Roman" w:cs="Times New Roman"/>
            <w:color w:val="0000FF"/>
            <w:u w:val="single"/>
          </w:rPr>
          <w:t>https://www.jove.com/video/50762/protocols-for-implementing-an-escherichia-coli-based-tx-tl-cell-free</w:t>
        </w:r>
      </w:hyperlink>
    </w:p>
    <w:p w:rsidR="0023209C" w:rsidRDefault="0023209C" w:rsidP="0023209C"/>
    <w:p w:rsidR="00161EBF" w:rsidRDefault="00161EBF" w:rsidP="0023209C">
      <w:r>
        <w:t>Saved as “protocol_sun_2013”</w:t>
      </w:r>
    </w:p>
    <w:p w:rsidR="00161EBF" w:rsidRDefault="00161EBF" w:rsidP="0023209C"/>
    <w:p w:rsidR="00161EBF" w:rsidRDefault="00161EBF" w:rsidP="0023209C"/>
    <w:p w:rsidR="00161EBF" w:rsidRDefault="00161EBF" w:rsidP="0023209C"/>
    <w:p w:rsidR="00161EBF" w:rsidRPr="00EE4014" w:rsidRDefault="00161EBF" w:rsidP="0023209C"/>
    <w:sectPr w:rsidR="00161EBF" w:rsidRPr="00EE4014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EAD"/>
    <w:multiLevelType w:val="hybridMultilevel"/>
    <w:tmpl w:val="535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3F93"/>
    <w:multiLevelType w:val="hybridMultilevel"/>
    <w:tmpl w:val="41E2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741F"/>
    <w:multiLevelType w:val="hybridMultilevel"/>
    <w:tmpl w:val="3DD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9637E"/>
    <w:multiLevelType w:val="hybridMultilevel"/>
    <w:tmpl w:val="C3DA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A1619"/>
    <w:multiLevelType w:val="hybridMultilevel"/>
    <w:tmpl w:val="C644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A7117"/>
    <w:multiLevelType w:val="hybridMultilevel"/>
    <w:tmpl w:val="A3D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D7CE1"/>
    <w:multiLevelType w:val="hybridMultilevel"/>
    <w:tmpl w:val="34D2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96484"/>
    <w:multiLevelType w:val="hybridMultilevel"/>
    <w:tmpl w:val="1586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FBF"/>
    <w:multiLevelType w:val="hybridMultilevel"/>
    <w:tmpl w:val="9C8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D1B73"/>
    <w:multiLevelType w:val="hybridMultilevel"/>
    <w:tmpl w:val="9E14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75EFF"/>
    <w:multiLevelType w:val="hybridMultilevel"/>
    <w:tmpl w:val="31B6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0B"/>
    <w:rsid w:val="00161EBF"/>
    <w:rsid w:val="0023209C"/>
    <w:rsid w:val="00293E99"/>
    <w:rsid w:val="00341F15"/>
    <w:rsid w:val="005A4657"/>
    <w:rsid w:val="005D5519"/>
    <w:rsid w:val="005E5558"/>
    <w:rsid w:val="00617EEF"/>
    <w:rsid w:val="00783A7D"/>
    <w:rsid w:val="00784670"/>
    <w:rsid w:val="0080699D"/>
    <w:rsid w:val="00892944"/>
    <w:rsid w:val="0090791C"/>
    <w:rsid w:val="0094504E"/>
    <w:rsid w:val="009A1235"/>
    <w:rsid w:val="00AE1E07"/>
    <w:rsid w:val="00B34C0B"/>
    <w:rsid w:val="00C1329F"/>
    <w:rsid w:val="00CA6756"/>
    <w:rsid w:val="00CB611D"/>
    <w:rsid w:val="00D52EB0"/>
    <w:rsid w:val="00DA7B7C"/>
    <w:rsid w:val="00E00437"/>
    <w:rsid w:val="00E96A9E"/>
    <w:rsid w:val="00EE4014"/>
    <w:rsid w:val="00F41E01"/>
    <w:rsid w:val="00F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2FA35-1406-B64F-B027-BA0572FA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F41E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1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ve.com/video/50762/protocols-for-implementing-an-escherichia-coli-based-tx-tl-cell-f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1355</Words>
  <Characters>7728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Administrator</cp:lastModifiedBy>
  <cp:revision>2</cp:revision>
  <dcterms:created xsi:type="dcterms:W3CDTF">2020-02-13T06:55:00Z</dcterms:created>
  <dcterms:modified xsi:type="dcterms:W3CDTF">2020-02-13T06:55:00Z</dcterms:modified>
</cp:coreProperties>
</file>