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95F7B3" w14:textId="27CB4D34" w:rsidR="00663D45" w:rsidRPr="0015130E" w:rsidRDefault="00BC7AA4" w:rsidP="00171D64">
      <w:pPr>
        <w:jc w:val="center"/>
        <w:rPr>
          <w:u w:val="single"/>
        </w:rPr>
      </w:pPr>
      <w:r>
        <w:t xml:space="preserve">Option 1: </w:t>
      </w:r>
      <w:r w:rsidR="0015130E" w:rsidRPr="0015130E">
        <w:rPr>
          <w:u w:val="single"/>
        </w:rPr>
        <w:t>Understanding flux of molecules in encapsulated protein synthesis to maximize energy use</w:t>
      </w:r>
    </w:p>
    <w:tbl>
      <w:tblPr>
        <w:tblStyle w:val="TableGrid"/>
        <w:tblpPr w:leftFromText="180" w:rightFromText="180" w:vertAnchor="page" w:horzAnchor="margin" w:tblpY="1903"/>
        <w:tblW w:w="0" w:type="auto"/>
        <w:tblLook w:val="04A0" w:firstRow="1" w:lastRow="0" w:firstColumn="1" w:lastColumn="0" w:noHBand="0" w:noVBand="1"/>
      </w:tblPr>
      <w:tblGrid>
        <w:gridCol w:w="4675"/>
        <w:gridCol w:w="4675"/>
      </w:tblGrid>
      <w:tr w:rsidR="0015130E" w14:paraId="74B71963" w14:textId="77777777" w:rsidTr="0015130E">
        <w:tc>
          <w:tcPr>
            <w:tcW w:w="4675" w:type="dxa"/>
          </w:tcPr>
          <w:p w14:paraId="1069052E" w14:textId="77777777" w:rsidR="0015130E" w:rsidRDefault="0015130E" w:rsidP="0015130E">
            <w:pPr>
              <w:rPr>
                <w:b/>
                <w:bCs/>
              </w:rPr>
            </w:pPr>
            <w:r w:rsidRPr="00FD19E3">
              <w:rPr>
                <w:b/>
                <w:bCs/>
              </w:rPr>
              <w:t>Goal</w:t>
            </w:r>
          </w:p>
          <w:p w14:paraId="27F86691" w14:textId="24502AA0" w:rsidR="0015130E" w:rsidRPr="00C437EE" w:rsidRDefault="00E3295D" w:rsidP="0015130E">
            <w:pPr>
              <w:rPr>
                <w:b/>
                <w:bCs/>
              </w:rPr>
            </w:pPr>
            <w:r>
              <w:t xml:space="preserve">For use of synthetic cells </w:t>
            </w:r>
            <w:r>
              <w:rPr>
                <w:i/>
                <w:iCs/>
              </w:rPr>
              <w:t>in vitro</w:t>
            </w:r>
            <w:r>
              <w:t>, it is important to implement various ATP regeneration or maximization pathways to guarantee robust, long-lasting processes</w:t>
            </w:r>
            <w:r w:rsidR="00B30625">
              <w:rPr>
                <w:vertAlign w:val="superscript"/>
              </w:rPr>
              <w:t>1</w:t>
            </w:r>
            <w:r>
              <w:t xml:space="preserve">. </w:t>
            </w:r>
            <w:r w:rsidR="0015130E">
              <w:t xml:space="preserve">With experiments and simulations, we have </w:t>
            </w:r>
            <w:r>
              <w:t xml:space="preserve">gained </w:t>
            </w:r>
            <w:r w:rsidR="0015130E">
              <w:t>a better understanding of the flux of molecules in encapsulated protein synthesis, such as ATP</w:t>
            </w:r>
            <w:r>
              <w:t>,</w:t>
            </w:r>
            <w:r w:rsidR="0015130E">
              <w:t xml:space="preserve"> to maximize energy use. By utilizing compartments, we are able to encourage the outward flow of toxins, such as free phosphate, and inward flow of energy buffer components. Current encapsulated protein synthesis</w:t>
            </w:r>
            <w:r w:rsidR="00E356A1">
              <w:t xml:space="preserve"> protocols</w:t>
            </w:r>
            <w:r w:rsidR="0015130E">
              <w:t xml:space="preserve"> in Murray lab plateau around 6 hours</w:t>
            </w:r>
            <w:r w:rsidR="00F725C0">
              <w:t>*</w:t>
            </w:r>
            <w:r w:rsidR="0015130E">
              <w:t xml:space="preserve">. </w:t>
            </w:r>
          </w:p>
        </w:tc>
        <w:tc>
          <w:tcPr>
            <w:tcW w:w="4675" w:type="dxa"/>
          </w:tcPr>
          <w:p w14:paraId="0B19F450" w14:textId="77777777" w:rsidR="0015130E" w:rsidRDefault="0015130E" w:rsidP="0015130E">
            <w:r>
              <w:rPr>
                <w:b/>
                <w:bCs/>
              </w:rPr>
              <w:t>Technical Challenges</w:t>
            </w:r>
          </w:p>
          <w:p w14:paraId="28036FD4" w14:textId="6DF58666" w:rsidR="005D63B0" w:rsidRDefault="005D63B0" w:rsidP="00086B3F">
            <w:pPr>
              <w:pStyle w:val="ListParagraph"/>
              <w:numPr>
                <w:ilvl w:val="0"/>
                <w:numId w:val="3"/>
              </w:numPr>
            </w:pPr>
            <w:r>
              <w:t>Making membrane pores on vesicles</w:t>
            </w:r>
          </w:p>
          <w:p w14:paraId="7F31F681" w14:textId="39E1F1E0" w:rsidR="005D63B0" w:rsidRDefault="005D63B0" w:rsidP="00086B3F">
            <w:pPr>
              <w:pStyle w:val="ListParagraph"/>
              <w:numPr>
                <w:ilvl w:val="0"/>
                <w:numId w:val="3"/>
              </w:numPr>
            </w:pPr>
            <w:r>
              <w:t>Time course microscopy on the same set of vesicles</w:t>
            </w:r>
          </w:p>
          <w:p w14:paraId="2E588C7F" w14:textId="1EF13ED0" w:rsidR="00086B3F" w:rsidRDefault="00086B3F" w:rsidP="00086B3F">
            <w:pPr>
              <w:pStyle w:val="ListParagraph"/>
              <w:numPr>
                <w:ilvl w:val="0"/>
                <w:numId w:val="3"/>
              </w:numPr>
            </w:pPr>
            <w:r>
              <w:t>Efficient flow of small molecules on agar pads</w:t>
            </w:r>
          </w:p>
          <w:p w14:paraId="7F838CA2" w14:textId="291A4002" w:rsidR="005D63B0" w:rsidRPr="00086B3F" w:rsidRDefault="005D63B0" w:rsidP="00086B3F">
            <w:pPr>
              <w:pStyle w:val="ListParagraph"/>
              <w:numPr>
                <w:ilvl w:val="0"/>
                <w:numId w:val="3"/>
              </w:numPr>
            </w:pPr>
            <w:r>
              <w:t>Modeling a whole synthetic cell model</w:t>
            </w:r>
          </w:p>
        </w:tc>
      </w:tr>
      <w:tr w:rsidR="0015130E" w14:paraId="5F2FF90D" w14:textId="77777777" w:rsidTr="0015130E">
        <w:tc>
          <w:tcPr>
            <w:tcW w:w="4675" w:type="dxa"/>
          </w:tcPr>
          <w:p w14:paraId="2F55D298" w14:textId="77777777" w:rsidR="0015130E" w:rsidRDefault="0015130E" w:rsidP="0015130E">
            <w:pPr>
              <w:rPr>
                <w:b/>
                <w:bCs/>
              </w:rPr>
            </w:pPr>
            <w:r>
              <w:rPr>
                <w:b/>
                <w:bCs/>
              </w:rPr>
              <w:t>Objectives</w:t>
            </w:r>
          </w:p>
          <w:p w14:paraId="3311B94A" w14:textId="18CD3DD6" w:rsidR="0015130E" w:rsidRDefault="00E3295D" w:rsidP="00E3295D">
            <w:pPr>
              <w:pStyle w:val="ListParagraph"/>
              <w:numPr>
                <w:ilvl w:val="0"/>
                <w:numId w:val="2"/>
              </w:numPr>
            </w:pPr>
            <w:r>
              <w:t xml:space="preserve">Feb 5 – Model previous beginning spike/data collected. Simulate </w:t>
            </w:r>
            <w:r w:rsidR="00086B3F">
              <w:t xml:space="preserve">bulk experiments </w:t>
            </w:r>
            <w:r>
              <w:t xml:space="preserve">with various initial conditions (of ATP, DNA, 3PGA, etc.) to </w:t>
            </w:r>
            <w:r w:rsidR="00AB0FD4">
              <w:t>find</w:t>
            </w:r>
            <w:r>
              <w:t xml:space="preserve"> efficient</w:t>
            </w:r>
            <w:r w:rsidR="00AB0FD4">
              <w:t xml:space="preserve"> or </w:t>
            </w:r>
            <w:r>
              <w:t>unexpected combinations.</w:t>
            </w:r>
          </w:p>
          <w:p w14:paraId="03402E73" w14:textId="0799D246" w:rsidR="00E3295D" w:rsidRPr="00E3295D" w:rsidRDefault="00E3295D" w:rsidP="00E3295D">
            <w:pPr>
              <w:pStyle w:val="ListParagraph"/>
              <w:numPr>
                <w:ilvl w:val="0"/>
                <w:numId w:val="2"/>
              </w:numPr>
              <w:rPr>
                <w:rFonts w:eastAsiaTheme="minorEastAsia"/>
              </w:rPr>
            </w:pPr>
            <w:r>
              <w:t xml:space="preserve">Feb 12 – Add </w:t>
            </w:r>
            <m:oMath>
              <m:r>
                <w:rPr>
                  <w:rFonts w:ascii="Cambria Math" w:hAnsi="Cambria Math"/>
                </w:rPr>
                <m:t>α</m:t>
              </m:r>
            </m:oMath>
            <w:r>
              <w:t>-hemolysin</w:t>
            </w:r>
            <w:r w:rsidR="00AB0FD4">
              <w:t xml:space="preserve"> to vesicles and test membrane integration. Perform bulk experiments of any combinations from simulations</w:t>
            </w:r>
            <w:r w:rsidR="00067226">
              <w:t xml:space="preserve"> (with a focus on ATP / energy buffer)</w:t>
            </w:r>
            <w:r w:rsidR="00524EB7">
              <w:t>.</w:t>
            </w:r>
          </w:p>
          <w:p w14:paraId="129B9001" w14:textId="69588F24" w:rsidR="005D63B0" w:rsidRPr="005D63B0" w:rsidRDefault="00AB0FD4" w:rsidP="005D63B0">
            <w:pPr>
              <w:pStyle w:val="ListParagraph"/>
              <w:numPr>
                <w:ilvl w:val="0"/>
                <w:numId w:val="2"/>
              </w:numPr>
              <w:rPr>
                <w:rFonts w:eastAsiaTheme="minorEastAsia"/>
              </w:rPr>
            </w:pPr>
            <w:r>
              <w:rPr>
                <w:rFonts w:eastAsiaTheme="minorEastAsia"/>
              </w:rPr>
              <w:t xml:space="preserve">Feb 26 – </w:t>
            </w:r>
            <w:r w:rsidR="00083D05">
              <w:rPr>
                <w:rFonts w:eastAsiaTheme="minorEastAsia"/>
              </w:rPr>
              <w:t>Add ATP / energy buffer to outside of vesicles with membrane pores to see if toxic effects are mitigated.</w:t>
            </w:r>
            <w:r w:rsidR="00524EB7">
              <w:rPr>
                <w:rFonts w:eastAsiaTheme="minorEastAsia"/>
              </w:rPr>
              <w:t xml:space="preserve"> </w:t>
            </w:r>
            <w:r w:rsidR="00083D05">
              <w:rPr>
                <w:rFonts w:eastAsiaTheme="minorEastAsia"/>
              </w:rPr>
              <w:t>Compare data to bulk experiments.</w:t>
            </w:r>
            <w:r w:rsidR="005D63B0">
              <w:rPr>
                <w:rFonts w:eastAsiaTheme="minorEastAsia"/>
              </w:rPr>
              <w:t xml:space="preserve"> </w:t>
            </w:r>
          </w:p>
          <w:p w14:paraId="500B76AE" w14:textId="50E9BF90" w:rsidR="00083D05" w:rsidRPr="00086B3F" w:rsidRDefault="00083D05" w:rsidP="00E3295D">
            <w:pPr>
              <w:pStyle w:val="ListParagraph"/>
              <w:numPr>
                <w:ilvl w:val="0"/>
                <w:numId w:val="2"/>
              </w:numPr>
              <w:rPr>
                <w:rFonts w:eastAsiaTheme="minorEastAsia"/>
              </w:rPr>
            </w:pPr>
            <w:r>
              <w:rPr>
                <w:rFonts w:eastAsiaTheme="minorEastAsia"/>
              </w:rPr>
              <w:t xml:space="preserve">Mar 12 – Include phosphatases in vesicles with </w:t>
            </w:r>
            <m:oMath>
              <m:r>
                <w:rPr>
                  <w:rFonts w:ascii="Cambria Math" w:hAnsi="Cambria Math"/>
                </w:rPr>
                <m:t>α</m:t>
              </m:r>
            </m:oMath>
            <w:r>
              <w:rPr>
                <w:rFonts w:eastAsiaTheme="minorEastAsia"/>
                <w:iCs/>
              </w:rPr>
              <w:t>-hemolysin.</w:t>
            </w:r>
            <w:r w:rsidR="005D63B0">
              <w:rPr>
                <w:rFonts w:eastAsiaTheme="minorEastAsia"/>
                <w:iCs/>
              </w:rPr>
              <w:t xml:space="preserve"> Model vesicles with membrane pores in a whole cell model.</w:t>
            </w:r>
          </w:p>
          <w:p w14:paraId="0A7CCCCA" w14:textId="33247F8D" w:rsidR="00086B3F" w:rsidRPr="00E3295D" w:rsidRDefault="00086B3F" w:rsidP="00E3295D">
            <w:pPr>
              <w:pStyle w:val="ListParagraph"/>
              <w:numPr>
                <w:ilvl w:val="0"/>
                <w:numId w:val="2"/>
              </w:numPr>
              <w:rPr>
                <w:rFonts w:eastAsiaTheme="minorEastAsia"/>
              </w:rPr>
            </w:pPr>
            <w:r>
              <w:rPr>
                <w:rFonts w:eastAsiaTheme="minorEastAsia"/>
              </w:rPr>
              <w:t>Mar 26 – Test other combinations (from simulations) in vesicles</w:t>
            </w:r>
            <w:r w:rsidR="00524EB7">
              <w:rPr>
                <w:rFonts w:eastAsiaTheme="minorEastAsia"/>
              </w:rPr>
              <w:t>.</w:t>
            </w:r>
          </w:p>
        </w:tc>
        <w:tc>
          <w:tcPr>
            <w:tcW w:w="4675" w:type="dxa"/>
          </w:tcPr>
          <w:p w14:paraId="70C9245E" w14:textId="77777777" w:rsidR="0015130E" w:rsidRDefault="0015130E" w:rsidP="0015130E">
            <w:pPr>
              <w:rPr>
                <w:b/>
                <w:bCs/>
              </w:rPr>
            </w:pPr>
            <w:r>
              <w:rPr>
                <w:b/>
                <w:bCs/>
              </w:rPr>
              <w:t>Approach</w:t>
            </w:r>
          </w:p>
          <w:p w14:paraId="26C68374" w14:textId="364BFEB0" w:rsidR="005D63B0" w:rsidRPr="005D63B0" w:rsidRDefault="005D63B0" w:rsidP="005D63B0">
            <w:pPr>
              <w:pStyle w:val="ListParagraph"/>
              <w:numPr>
                <w:ilvl w:val="0"/>
                <w:numId w:val="4"/>
              </w:numPr>
            </w:pPr>
            <w:r>
              <w:t xml:space="preserve">Use purified </w:t>
            </w:r>
            <m:oMath>
              <m:r>
                <w:rPr>
                  <w:rFonts w:ascii="Cambria Math" w:hAnsi="Cambria Math"/>
                </w:rPr>
                <m:t>α</m:t>
              </m:r>
            </m:oMath>
            <w:r>
              <w:rPr>
                <w:rFonts w:eastAsiaTheme="minorEastAsia"/>
                <w:iCs/>
              </w:rPr>
              <w:t>-hemolysin to make membrane pores (help from Zoila)</w:t>
            </w:r>
          </w:p>
          <w:p w14:paraId="060E6ECC" w14:textId="72BD2FE5" w:rsidR="005D63B0" w:rsidRPr="005D63B0" w:rsidRDefault="005D63B0" w:rsidP="005D63B0">
            <w:pPr>
              <w:pStyle w:val="ListParagraph"/>
              <w:numPr>
                <w:ilvl w:val="0"/>
                <w:numId w:val="4"/>
              </w:numPr>
            </w:pPr>
            <w:r>
              <w:rPr>
                <w:rFonts w:eastAsiaTheme="minorEastAsia"/>
                <w:iCs/>
              </w:rPr>
              <w:t>Use agar pads to ensure imaging of same vesicles over time (help from Manisha)</w:t>
            </w:r>
          </w:p>
          <w:p w14:paraId="2B0D1F5C" w14:textId="3178E942" w:rsidR="005D63B0" w:rsidRDefault="005D63B0" w:rsidP="005D63B0">
            <w:pPr>
              <w:pStyle w:val="ListParagraph"/>
              <w:numPr>
                <w:ilvl w:val="0"/>
                <w:numId w:val="4"/>
              </w:numPr>
            </w:pPr>
            <w:r>
              <w:t>Test flow of molecules on agar pads by comparing addition of reagents to vesicle outer solution vs to dried vesicles on pads</w:t>
            </w:r>
          </w:p>
          <w:p w14:paraId="6F8512D2" w14:textId="5C5BFA40" w:rsidR="005D63B0" w:rsidRPr="00FD19E3" w:rsidRDefault="005D63B0" w:rsidP="005D63B0">
            <w:pPr>
              <w:pStyle w:val="ListParagraph"/>
              <w:numPr>
                <w:ilvl w:val="0"/>
                <w:numId w:val="4"/>
              </w:numPr>
            </w:pPr>
            <w:r>
              <w:t>Work with William to reduce the Vivarium model to a minimal synthetic cell</w:t>
            </w:r>
          </w:p>
        </w:tc>
      </w:tr>
    </w:tbl>
    <w:p w14:paraId="6B17F43B" w14:textId="77777777" w:rsidR="00E356A1" w:rsidRDefault="00E356A1" w:rsidP="00E356A1"/>
    <w:p w14:paraId="7DB23369" w14:textId="77777777" w:rsidR="00E356A1" w:rsidRDefault="00E356A1" w:rsidP="00E356A1"/>
    <w:p w14:paraId="028B471F" w14:textId="2A0D8479" w:rsidR="00E356A1" w:rsidRPr="00F725C0" w:rsidRDefault="00F725C0" w:rsidP="00E356A1">
      <w:r w:rsidRPr="00F725C0">
        <w:t>*</w:t>
      </w:r>
      <w:r w:rsidRPr="00F725C0">
        <w:t xml:space="preserve">Murray lab note </w:t>
      </w:r>
      <w:r w:rsidRPr="00F725C0">
        <w:t>included</w:t>
      </w:r>
      <w:r w:rsidRPr="00F725C0">
        <w:t xml:space="preserve"> because </w:t>
      </w:r>
      <w:proofErr w:type="spellStart"/>
      <w:r w:rsidRPr="00F725C0">
        <w:t>Noireaux</w:t>
      </w:r>
      <w:proofErr w:type="spellEnd"/>
      <w:r w:rsidRPr="00F725C0">
        <w:t xml:space="preserve"> lab data plateaus around 10 hours</w:t>
      </w:r>
    </w:p>
    <w:p w14:paraId="4CAE1978" w14:textId="77777777" w:rsidR="00E356A1" w:rsidRDefault="00E356A1" w:rsidP="00E356A1"/>
    <w:p w14:paraId="6AE20F57" w14:textId="77777777" w:rsidR="00E356A1" w:rsidRDefault="00E356A1" w:rsidP="00E356A1"/>
    <w:p w14:paraId="52C7201A" w14:textId="77777777" w:rsidR="00E356A1" w:rsidRDefault="00E356A1" w:rsidP="00E356A1"/>
    <w:p w14:paraId="4C6591DD" w14:textId="77777777" w:rsidR="00E356A1" w:rsidRDefault="00E356A1" w:rsidP="00E356A1"/>
    <w:p w14:paraId="77576C27" w14:textId="655875C0" w:rsidR="00E356A1" w:rsidRDefault="00E356A1" w:rsidP="00E356A1"/>
    <w:p w14:paraId="0DAA45D5" w14:textId="5845B240" w:rsidR="00033005" w:rsidRDefault="00033005" w:rsidP="00E356A1"/>
    <w:p w14:paraId="04D43219" w14:textId="5B928B53" w:rsidR="00033005" w:rsidRDefault="00033005" w:rsidP="00E356A1"/>
    <w:p w14:paraId="1FF7C95E" w14:textId="7FF4E94C" w:rsidR="00033005" w:rsidRDefault="00033005" w:rsidP="00BC7AA4">
      <w:pPr>
        <w:jc w:val="center"/>
      </w:pPr>
    </w:p>
    <w:p w14:paraId="15B0B7F9" w14:textId="6F403B43" w:rsidR="00171D64" w:rsidRDefault="00BC7AA4" w:rsidP="00BC7AA4">
      <w:pPr>
        <w:jc w:val="center"/>
        <w:rPr>
          <w:u w:val="single"/>
        </w:rPr>
      </w:pPr>
      <w:r>
        <w:t xml:space="preserve">Option 2: </w:t>
      </w:r>
      <w:r w:rsidR="00E965D8" w:rsidRPr="00171D64">
        <w:rPr>
          <w:u w:val="single"/>
        </w:rPr>
        <w:t>Understanding the difference between encapsulated and bulk protein synthesis experiments when maximizing energy use</w:t>
      </w:r>
    </w:p>
    <w:p w14:paraId="4EE6BA79" w14:textId="77777777" w:rsidR="00171D64" w:rsidRPr="00171D64" w:rsidRDefault="00171D64" w:rsidP="00E356A1">
      <w:pPr>
        <w:rPr>
          <w:u w:val="single"/>
        </w:rPr>
      </w:pPr>
    </w:p>
    <w:tbl>
      <w:tblPr>
        <w:tblStyle w:val="TableGrid"/>
        <w:tblW w:w="0" w:type="auto"/>
        <w:tblLook w:val="04A0" w:firstRow="1" w:lastRow="0" w:firstColumn="1" w:lastColumn="0" w:noHBand="0" w:noVBand="1"/>
      </w:tblPr>
      <w:tblGrid>
        <w:gridCol w:w="4675"/>
        <w:gridCol w:w="4675"/>
      </w:tblGrid>
      <w:tr w:rsidR="00072EBD" w14:paraId="478E1D63" w14:textId="77777777" w:rsidTr="00072EBD">
        <w:tc>
          <w:tcPr>
            <w:tcW w:w="4675" w:type="dxa"/>
          </w:tcPr>
          <w:p w14:paraId="4398ED5B" w14:textId="77777777" w:rsidR="00072EBD" w:rsidRDefault="00072EBD" w:rsidP="00E356A1">
            <w:r>
              <w:rPr>
                <w:b/>
                <w:bCs/>
              </w:rPr>
              <w:t>Goal</w:t>
            </w:r>
          </w:p>
          <w:p w14:paraId="7D6644A6" w14:textId="116011D5" w:rsidR="00072EBD" w:rsidRPr="00072EBD" w:rsidRDefault="00072EBD" w:rsidP="00E356A1">
            <w:r>
              <w:t>Often in encapsulated protein synthesis, there is a discrepancy between bulk and vesicle dynamics.</w:t>
            </w:r>
            <w:r w:rsidR="00B30625">
              <w:t xml:space="preserve"> Previous work has shown that vesicles with membrane channels (</w:t>
            </w:r>
            <m:oMath>
              <m:r>
                <w:rPr>
                  <w:rFonts w:ascii="Cambria Math" w:hAnsi="Cambria Math"/>
                </w:rPr>
                <m:t>α</m:t>
              </m:r>
            </m:oMath>
            <w:r w:rsidR="00B30625">
              <w:t>-hemolysin</w:t>
            </w:r>
            <w:r w:rsidR="00B30625">
              <w:t xml:space="preserve">) surrounded by energy buffer has extended the steady state values of </w:t>
            </w:r>
            <w:proofErr w:type="spellStart"/>
            <w:r w:rsidR="00B30625">
              <w:t>deGFP</w:t>
            </w:r>
            <w:proofErr w:type="spellEnd"/>
            <w:r w:rsidR="00B30625">
              <w:t xml:space="preserve"> production</w:t>
            </w:r>
            <w:r w:rsidR="00B30625">
              <w:rPr>
                <w:vertAlign w:val="superscript"/>
              </w:rPr>
              <w:t>1</w:t>
            </w:r>
            <w:r w:rsidR="00B30625">
              <w:t xml:space="preserve">. We were able to recreate this data and develop models to explain the difference in dynamics between bulk and encapsulated experiments. </w:t>
            </w:r>
          </w:p>
        </w:tc>
        <w:tc>
          <w:tcPr>
            <w:tcW w:w="4675" w:type="dxa"/>
          </w:tcPr>
          <w:p w14:paraId="74AB4B3C" w14:textId="77777777" w:rsidR="00072EBD" w:rsidRDefault="00AB1135" w:rsidP="00E356A1">
            <w:r>
              <w:rPr>
                <w:b/>
                <w:bCs/>
              </w:rPr>
              <w:t>Technical Challenges</w:t>
            </w:r>
          </w:p>
          <w:p w14:paraId="1E3A989A" w14:textId="77777777" w:rsidR="00AB1135" w:rsidRDefault="00AB1135" w:rsidP="00AB1135">
            <w:pPr>
              <w:pStyle w:val="ListParagraph"/>
              <w:numPr>
                <w:ilvl w:val="0"/>
                <w:numId w:val="3"/>
              </w:numPr>
            </w:pPr>
            <w:r>
              <w:t>Making membrane pores on vesicles</w:t>
            </w:r>
          </w:p>
          <w:p w14:paraId="48FD1AB2" w14:textId="77777777" w:rsidR="00AB1135" w:rsidRDefault="00AB1135" w:rsidP="00AB1135">
            <w:pPr>
              <w:pStyle w:val="ListParagraph"/>
              <w:numPr>
                <w:ilvl w:val="0"/>
                <w:numId w:val="3"/>
              </w:numPr>
            </w:pPr>
            <w:r>
              <w:t>Time course microscopy on the same set of vesicles</w:t>
            </w:r>
          </w:p>
          <w:p w14:paraId="30F5F4D5" w14:textId="77777777" w:rsidR="00AB1135" w:rsidRDefault="00AB1135" w:rsidP="00AB1135">
            <w:pPr>
              <w:pStyle w:val="ListParagraph"/>
              <w:numPr>
                <w:ilvl w:val="0"/>
                <w:numId w:val="3"/>
              </w:numPr>
            </w:pPr>
            <w:r>
              <w:t>Efficient flow of small molecules on agar pads</w:t>
            </w:r>
          </w:p>
          <w:p w14:paraId="57648D50" w14:textId="66BE64DF" w:rsidR="00AB1135" w:rsidRPr="00AB1135" w:rsidRDefault="00AB1135" w:rsidP="00AB1135">
            <w:pPr>
              <w:pStyle w:val="ListParagraph"/>
              <w:numPr>
                <w:ilvl w:val="0"/>
                <w:numId w:val="3"/>
              </w:numPr>
            </w:pPr>
            <w:r>
              <w:t>Modeling a whole synthetic cell model</w:t>
            </w:r>
          </w:p>
        </w:tc>
      </w:tr>
      <w:tr w:rsidR="00072EBD" w14:paraId="796D679B" w14:textId="77777777" w:rsidTr="00072EBD">
        <w:tc>
          <w:tcPr>
            <w:tcW w:w="4675" w:type="dxa"/>
          </w:tcPr>
          <w:p w14:paraId="28D0F4E1" w14:textId="77777777" w:rsidR="00072EBD" w:rsidRDefault="00917892" w:rsidP="00E356A1">
            <w:r>
              <w:rPr>
                <w:b/>
                <w:bCs/>
              </w:rPr>
              <w:t>Objectives</w:t>
            </w:r>
          </w:p>
          <w:p w14:paraId="2FA3DE78" w14:textId="77777777" w:rsidR="00917892" w:rsidRDefault="00917892" w:rsidP="00917892">
            <w:pPr>
              <w:pStyle w:val="ListParagraph"/>
              <w:numPr>
                <w:ilvl w:val="0"/>
                <w:numId w:val="6"/>
              </w:numPr>
            </w:pPr>
            <w:r>
              <w:t xml:space="preserve">Feb 12 - </w:t>
            </w:r>
            <w:r>
              <w:t xml:space="preserve">Add </w:t>
            </w:r>
            <m:oMath>
              <m:r>
                <w:rPr>
                  <w:rFonts w:ascii="Cambria Math" w:hAnsi="Cambria Math"/>
                </w:rPr>
                <m:t>α</m:t>
              </m:r>
            </m:oMath>
            <w:r>
              <w:t>-hemolysin to vesicles and test membrane integration.</w:t>
            </w:r>
          </w:p>
          <w:p w14:paraId="00D6B38B" w14:textId="4F9C4EB4" w:rsidR="00917892" w:rsidRPr="00D227F8" w:rsidRDefault="00917892" w:rsidP="00917892">
            <w:pPr>
              <w:pStyle w:val="ListParagraph"/>
              <w:numPr>
                <w:ilvl w:val="0"/>
                <w:numId w:val="6"/>
              </w:numPr>
            </w:pPr>
            <w:r>
              <w:t xml:space="preserve">Feb 26 – </w:t>
            </w:r>
            <w:r w:rsidR="00D227F8">
              <w:rPr>
                <w:rFonts w:eastAsiaTheme="minorEastAsia"/>
              </w:rPr>
              <w:t xml:space="preserve">Add ATP / energy buffer to outside of vesicles with membrane pores to see if </w:t>
            </w:r>
            <w:r w:rsidR="00D227F8">
              <w:rPr>
                <w:rFonts w:eastAsiaTheme="minorEastAsia"/>
              </w:rPr>
              <w:t>protein steady state can be increased</w:t>
            </w:r>
            <w:r w:rsidR="000E58A0">
              <w:rPr>
                <w:rFonts w:eastAsiaTheme="minorEastAsia"/>
              </w:rPr>
              <w:t xml:space="preserve"> (recreate </w:t>
            </w:r>
            <w:proofErr w:type="spellStart"/>
            <w:r w:rsidR="000E58A0">
              <w:rPr>
                <w:rFonts w:eastAsiaTheme="minorEastAsia"/>
              </w:rPr>
              <w:t>Noireaux</w:t>
            </w:r>
            <w:proofErr w:type="spellEnd"/>
            <w:r w:rsidR="000E58A0">
              <w:rPr>
                <w:rFonts w:eastAsiaTheme="minorEastAsia"/>
              </w:rPr>
              <w:t xml:space="preserve"> work</w:t>
            </w:r>
            <w:r w:rsidR="000E58A0">
              <w:rPr>
                <w:rFonts w:eastAsiaTheme="minorEastAsia"/>
                <w:vertAlign w:val="superscript"/>
              </w:rPr>
              <w:t>1</w:t>
            </w:r>
            <w:r w:rsidR="000E58A0">
              <w:rPr>
                <w:rFonts w:eastAsiaTheme="minorEastAsia"/>
              </w:rPr>
              <w:t>)</w:t>
            </w:r>
            <w:r w:rsidR="00524EB7">
              <w:rPr>
                <w:rFonts w:eastAsiaTheme="minorEastAsia"/>
              </w:rPr>
              <w:t>.</w:t>
            </w:r>
          </w:p>
          <w:p w14:paraId="3908523D" w14:textId="57CE127A" w:rsidR="00D227F8" w:rsidRDefault="00D227F8" w:rsidP="00917892">
            <w:pPr>
              <w:pStyle w:val="ListParagraph"/>
              <w:numPr>
                <w:ilvl w:val="0"/>
                <w:numId w:val="6"/>
              </w:numPr>
            </w:pPr>
            <w:r>
              <w:t>Mar 12 – Create a synthetic cell model of vesicle experiments. Create simple model of bulk experiments.</w:t>
            </w:r>
          </w:p>
          <w:p w14:paraId="12447779" w14:textId="77777777" w:rsidR="00D227F8" w:rsidRDefault="00D227F8" w:rsidP="00917892">
            <w:pPr>
              <w:pStyle w:val="ListParagraph"/>
              <w:numPr>
                <w:ilvl w:val="0"/>
                <w:numId w:val="6"/>
              </w:numPr>
            </w:pPr>
            <w:r>
              <w:t>Mar 26 – Highlight any discrepancies between models and experiments / between vesicle and bulk.</w:t>
            </w:r>
          </w:p>
          <w:p w14:paraId="320A4B50" w14:textId="1EEFB1A7" w:rsidR="00AB1135" w:rsidRPr="00917892" w:rsidRDefault="00AB1135" w:rsidP="00917892">
            <w:pPr>
              <w:pStyle w:val="ListParagraph"/>
              <w:numPr>
                <w:ilvl w:val="0"/>
                <w:numId w:val="6"/>
              </w:numPr>
            </w:pPr>
            <w:r>
              <w:t>April 9 – Find reasons for differences and test them.</w:t>
            </w:r>
          </w:p>
        </w:tc>
        <w:tc>
          <w:tcPr>
            <w:tcW w:w="4675" w:type="dxa"/>
          </w:tcPr>
          <w:p w14:paraId="44ED3C43" w14:textId="0C4FF99F" w:rsidR="00AB1135" w:rsidRPr="00AB1135" w:rsidRDefault="00AB1135" w:rsidP="00AB1135">
            <w:pPr>
              <w:rPr>
                <w:b/>
                <w:bCs/>
              </w:rPr>
            </w:pPr>
            <w:r>
              <w:rPr>
                <w:b/>
                <w:bCs/>
              </w:rPr>
              <w:t>Approach</w:t>
            </w:r>
          </w:p>
          <w:p w14:paraId="514D45C1" w14:textId="05951FAF" w:rsidR="00AB1135" w:rsidRPr="005D63B0" w:rsidRDefault="00AB1135" w:rsidP="00AB1135">
            <w:pPr>
              <w:pStyle w:val="ListParagraph"/>
              <w:numPr>
                <w:ilvl w:val="0"/>
                <w:numId w:val="6"/>
              </w:numPr>
            </w:pPr>
            <w:r>
              <w:t xml:space="preserve">Use purified </w:t>
            </w:r>
            <m:oMath>
              <m:r>
                <w:rPr>
                  <w:rFonts w:ascii="Cambria Math" w:hAnsi="Cambria Math"/>
                </w:rPr>
                <m:t>α</m:t>
              </m:r>
            </m:oMath>
            <w:r>
              <w:rPr>
                <w:rFonts w:eastAsiaTheme="minorEastAsia"/>
                <w:iCs/>
              </w:rPr>
              <w:t>-hemolysin to make membrane pores (help from Zoila)</w:t>
            </w:r>
          </w:p>
          <w:p w14:paraId="1C79E976" w14:textId="77777777" w:rsidR="00AB1135" w:rsidRPr="005D63B0" w:rsidRDefault="00AB1135" w:rsidP="00AB1135">
            <w:pPr>
              <w:pStyle w:val="ListParagraph"/>
              <w:numPr>
                <w:ilvl w:val="0"/>
                <w:numId w:val="6"/>
              </w:numPr>
            </w:pPr>
            <w:r>
              <w:rPr>
                <w:rFonts w:eastAsiaTheme="minorEastAsia"/>
                <w:iCs/>
              </w:rPr>
              <w:t>Use agar pads to ensure imaging of same vesicles over time (help from Manisha)</w:t>
            </w:r>
          </w:p>
          <w:p w14:paraId="0BFE205F" w14:textId="77777777" w:rsidR="00AB1135" w:rsidRDefault="00AB1135" w:rsidP="00AB1135">
            <w:pPr>
              <w:pStyle w:val="ListParagraph"/>
              <w:numPr>
                <w:ilvl w:val="0"/>
                <w:numId w:val="6"/>
              </w:numPr>
            </w:pPr>
            <w:r>
              <w:t>Test flow of molecules on agar pads by comparing addition of reagents to vesicle outer solution vs to dried vesicles on pads</w:t>
            </w:r>
          </w:p>
          <w:p w14:paraId="4FF80890" w14:textId="2F2CA172" w:rsidR="00072EBD" w:rsidRDefault="00AB1135" w:rsidP="00AB1135">
            <w:pPr>
              <w:pStyle w:val="ListParagraph"/>
              <w:numPr>
                <w:ilvl w:val="0"/>
                <w:numId w:val="6"/>
              </w:numPr>
            </w:pPr>
            <w:r>
              <w:t>Work with William to reduce the Vivarium model to a minimal synthetic cell</w:t>
            </w:r>
          </w:p>
        </w:tc>
      </w:tr>
    </w:tbl>
    <w:p w14:paraId="4D7B04C5" w14:textId="77777777" w:rsidR="00072EBD" w:rsidRDefault="00072EBD" w:rsidP="00E356A1"/>
    <w:p w14:paraId="7B678CB9" w14:textId="572BAEFB" w:rsidR="00033005" w:rsidRDefault="00033005" w:rsidP="00E356A1">
      <w:r>
        <w:t xml:space="preserve"> </w:t>
      </w:r>
    </w:p>
    <w:p w14:paraId="4E90D445" w14:textId="68E791ED" w:rsidR="00033005" w:rsidRDefault="00033005" w:rsidP="00E356A1"/>
    <w:p w14:paraId="16D61162" w14:textId="2D659FBD" w:rsidR="00AF0985" w:rsidRDefault="00AF0985" w:rsidP="00E356A1"/>
    <w:p w14:paraId="2EADE5E9" w14:textId="6059E3B9" w:rsidR="00AF0985" w:rsidRDefault="00AF0985" w:rsidP="00E356A1"/>
    <w:p w14:paraId="7382265E" w14:textId="6306CF25" w:rsidR="00AF0985" w:rsidRDefault="00AF0985" w:rsidP="00E356A1"/>
    <w:p w14:paraId="1745A6F8" w14:textId="66233A7A" w:rsidR="00AF0985" w:rsidRDefault="00AF0985" w:rsidP="00E356A1"/>
    <w:p w14:paraId="708757F9" w14:textId="1346DCC0" w:rsidR="00AF0985" w:rsidRDefault="00AF0985" w:rsidP="00E356A1"/>
    <w:p w14:paraId="208F7DCE" w14:textId="3BDA0953" w:rsidR="00AF0985" w:rsidRDefault="00AF0985" w:rsidP="00E356A1"/>
    <w:p w14:paraId="36A4858D" w14:textId="60A4483D" w:rsidR="00AF0985" w:rsidRDefault="00AF0985" w:rsidP="00E356A1"/>
    <w:p w14:paraId="19743A15" w14:textId="1AE4FD04" w:rsidR="00AF0985" w:rsidRDefault="00AF0985" w:rsidP="00E356A1"/>
    <w:p w14:paraId="5DCB3D92" w14:textId="5905EFF1" w:rsidR="00AF0985" w:rsidRDefault="00AF0985" w:rsidP="00E356A1"/>
    <w:p w14:paraId="53D2CB96" w14:textId="58D92DEE" w:rsidR="00AF0985" w:rsidRDefault="00AF0985" w:rsidP="00E356A1"/>
    <w:p w14:paraId="1EC3E7A4" w14:textId="5C9A52CC" w:rsidR="00AF0985" w:rsidRDefault="00AF0985" w:rsidP="00E356A1"/>
    <w:p w14:paraId="27673C3F" w14:textId="3E7EF216" w:rsidR="00AF0985" w:rsidRDefault="00AF0985" w:rsidP="00E356A1"/>
    <w:p w14:paraId="271A0E7C" w14:textId="2DAA7261" w:rsidR="00AF0985" w:rsidRDefault="00AF0985" w:rsidP="00E356A1"/>
    <w:p w14:paraId="7EF2CA14" w14:textId="433F4F1C" w:rsidR="00AF0985" w:rsidRDefault="00AF0985" w:rsidP="00E356A1"/>
    <w:p w14:paraId="6ECACA19" w14:textId="5782C862" w:rsidR="00AF0985" w:rsidRDefault="00BC7AA4" w:rsidP="00BC7AA4">
      <w:pPr>
        <w:jc w:val="center"/>
        <w:rPr>
          <w:u w:val="single"/>
        </w:rPr>
      </w:pPr>
      <w:r>
        <w:t xml:space="preserve">Option 3: </w:t>
      </w:r>
      <w:r w:rsidR="00062354">
        <w:rPr>
          <w:u w:val="single"/>
        </w:rPr>
        <w:t>Discovering the optimal concentrations of reagents for encapsulated protein synthesis</w:t>
      </w:r>
    </w:p>
    <w:p w14:paraId="4F4E455F" w14:textId="77777777" w:rsidR="00BC7AA4" w:rsidRDefault="00BC7AA4" w:rsidP="00E356A1"/>
    <w:tbl>
      <w:tblPr>
        <w:tblStyle w:val="TableGrid"/>
        <w:tblW w:w="0" w:type="auto"/>
        <w:tblLook w:val="04A0" w:firstRow="1" w:lastRow="0" w:firstColumn="1" w:lastColumn="0" w:noHBand="0" w:noVBand="1"/>
      </w:tblPr>
      <w:tblGrid>
        <w:gridCol w:w="4675"/>
        <w:gridCol w:w="4675"/>
      </w:tblGrid>
      <w:tr w:rsidR="006576AE" w14:paraId="1830E050" w14:textId="77777777" w:rsidTr="00DA00BD">
        <w:tc>
          <w:tcPr>
            <w:tcW w:w="4675" w:type="dxa"/>
          </w:tcPr>
          <w:p w14:paraId="524B3748" w14:textId="77777777" w:rsidR="006576AE" w:rsidRDefault="006576AE" w:rsidP="006576AE">
            <w:r>
              <w:rPr>
                <w:b/>
                <w:bCs/>
              </w:rPr>
              <w:t>Goal</w:t>
            </w:r>
          </w:p>
          <w:p w14:paraId="03C4153E" w14:textId="5292F067" w:rsidR="006576AE" w:rsidRPr="00DA00BD" w:rsidRDefault="006576AE" w:rsidP="006576AE">
            <w:r>
              <w:t>ATP is considered the limiting factor in encapsulated protein synthesis. We have performed experiments and simulations to dispute (or validate) this claim by testing a variety of reagent concentrations. By exploring different ratios of reagents, we have also discovered optimal concentrations for protein synthesis in vesicles.</w:t>
            </w:r>
          </w:p>
        </w:tc>
        <w:tc>
          <w:tcPr>
            <w:tcW w:w="4675" w:type="dxa"/>
          </w:tcPr>
          <w:p w14:paraId="23FDD37D" w14:textId="77777777" w:rsidR="006576AE" w:rsidRDefault="006576AE" w:rsidP="006576AE">
            <w:r>
              <w:rPr>
                <w:b/>
                <w:bCs/>
              </w:rPr>
              <w:t>Technical Challenges</w:t>
            </w:r>
          </w:p>
          <w:p w14:paraId="5BA7264B" w14:textId="77777777" w:rsidR="006576AE" w:rsidRDefault="006576AE" w:rsidP="006576AE">
            <w:pPr>
              <w:pStyle w:val="ListParagraph"/>
              <w:numPr>
                <w:ilvl w:val="0"/>
                <w:numId w:val="3"/>
              </w:numPr>
            </w:pPr>
            <w:r>
              <w:t>Making membrane pores on vesicles</w:t>
            </w:r>
          </w:p>
          <w:p w14:paraId="3674FAD1" w14:textId="77777777" w:rsidR="006576AE" w:rsidRDefault="006576AE" w:rsidP="006576AE">
            <w:pPr>
              <w:pStyle w:val="ListParagraph"/>
              <w:numPr>
                <w:ilvl w:val="0"/>
                <w:numId w:val="3"/>
              </w:numPr>
            </w:pPr>
            <w:r>
              <w:t>Time course microscopy on the same set of vesicles</w:t>
            </w:r>
          </w:p>
          <w:p w14:paraId="40C6E929" w14:textId="77777777" w:rsidR="006576AE" w:rsidRDefault="006576AE" w:rsidP="006576AE">
            <w:pPr>
              <w:pStyle w:val="ListParagraph"/>
              <w:numPr>
                <w:ilvl w:val="0"/>
                <w:numId w:val="3"/>
              </w:numPr>
            </w:pPr>
            <w:r>
              <w:t>Efficient flow of small molecules on agar pads</w:t>
            </w:r>
          </w:p>
          <w:p w14:paraId="146F9842" w14:textId="29EB9D71" w:rsidR="006576AE" w:rsidRDefault="006576AE" w:rsidP="006576AE">
            <w:pPr>
              <w:pStyle w:val="ListParagraph"/>
              <w:numPr>
                <w:ilvl w:val="0"/>
                <w:numId w:val="3"/>
              </w:numPr>
            </w:pPr>
            <w:r>
              <w:t>Modeling a whole synthetic cell model</w:t>
            </w:r>
          </w:p>
        </w:tc>
      </w:tr>
      <w:tr w:rsidR="006576AE" w14:paraId="43E2667D" w14:textId="77777777" w:rsidTr="00DA00BD">
        <w:tc>
          <w:tcPr>
            <w:tcW w:w="4675" w:type="dxa"/>
          </w:tcPr>
          <w:p w14:paraId="09BB2686" w14:textId="77777777" w:rsidR="006576AE" w:rsidRDefault="006576AE" w:rsidP="006576AE">
            <w:r>
              <w:rPr>
                <w:b/>
                <w:bCs/>
              </w:rPr>
              <w:t>Objectives</w:t>
            </w:r>
          </w:p>
          <w:p w14:paraId="01B66575" w14:textId="689E1F4D" w:rsidR="006576AE" w:rsidRDefault="006576AE" w:rsidP="006576AE">
            <w:pPr>
              <w:pStyle w:val="ListParagraph"/>
              <w:numPr>
                <w:ilvl w:val="0"/>
                <w:numId w:val="7"/>
              </w:numPr>
            </w:pPr>
            <w:r>
              <w:t xml:space="preserve">Feb 5 - </w:t>
            </w:r>
            <w:r>
              <w:t>Model previous beginning</w:t>
            </w:r>
            <w:r>
              <w:t xml:space="preserve">/spike </w:t>
            </w:r>
            <w:r>
              <w:t>data collected. Simulate bulk experiments with various initial conditions (of ATP, DNA, 3PGA,</w:t>
            </w:r>
            <w:r w:rsidR="00F81832">
              <w:t xml:space="preserve"> NTP’s</w:t>
            </w:r>
            <w:r>
              <w:t xml:space="preserve"> etc.) to find </w:t>
            </w:r>
            <w:r w:rsidR="00C46821">
              <w:t xml:space="preserve">more </w:t>
            </w:r>
            <w:r>
              <w:t>efficient or unexpected combinations.</w:t>
            </w:r>
          </w:p>
          <w:p w14:paraId="1DBCADDC" w14:textId="20BBAB26" w:rsidR="006576AE" w:rsidRPr="00E3295D" w:rsidRDefault="006576AE" w:rsidP="006576AE">
            <w:pPr>
              <w:pStyle w:val="ListParagraph"/>
              <w:numPr>
                <w:ilvl w:val="0"/>
                <w:numId w:val="7"/>
              </w:numPr>
              <w:rPr>
                <w:rFonts w:eastAsiaTheme="minorEastAsia"/>
              </w:rPr>
            </w:pPr>
            <w:r>
              <w:t xml:space="preserve">Feb 12 –Perform bulk experiments of any </w:t>
            </w:r>
            <w:r>
              <w:t xml:space="preserve">interesting </w:t>
            </w:r>
            <w:r>
              <w:t>combinations from simulations.</w:t>
            </w:r>
          </w:p>
          <w:p w14:paraId="715C4963" w14:textId="55C665EA" w:rsidR="006576AE" w:rsidRDefault="006576AE" w:rsidP="006576AE">
            <w:pPr>
              <w:pStyle w:val="ListParagraph"/>
              <w:numPr>
                <w:ilvl w:val="0"/>
                <w:numId w:val="7"/>
              </w:numPr>
            </w:pPr>
            <w:r>
              <w:t xml:space="preserve">Feb 26 – Model those experiments, highlight </w:t>
            </w:r>
            <w:r w:rsidR="00062354">
              <w:t xml:space="preserve">and explain </w:t>
            </w:r>
            <w:r>
              <w:t xml:space="preserve">discrepancies from simulations. </w:t>
            </w:r>
          </w:p>
          <w:p w14:paraId="15250B21" w14:textId="77777777" w:rsidR="006576AE" w:rsidRDefault="006576AE" w:rsidP="006576AE">
            <w:pPr>
              <w:pStyle w:val="ListParagraph"/>
              <w:numPr>
                <w:ilvl w:val="0"/>
                <w:numId w:val="7"/>
              </w:numPr>
            </w:pPr>
            <w:r>
              <w:t>Mar 12 – Iterate through another set of interesting simulations/bulk experiments(?).</w:t>
            </w:r>
          </w:p>
          <w:p w14:paraId="2B6C9E7C" w14:textId="77777777" w:rsidR="006576AE" w:rsidRPr="006576AE" w:rsidRDefault="006576AE" w:rsidP="006576AE">
            <w:pPr>
              <w:pStyle w:val="ListParagraph"/>
              <w:numPr>
                <w:ilvl w:val="0"/>
                <w:numId w:val="2"/>
              </w:numPr>
              <w:rPr>
                <w:rFonts w:eastAsiaTheme="minorEastAsia"/>
              </w:rPr>
            </w:pPr>
            <w:r>
              <w:t xml:space="preserve">April 9 – Recreate chosen experiments in vesicles. Perform spike experiments by using </w:t>
            </w:r>
            <m:oMath>
              <m:r>
                <w:rPr>
                  <w:rFonts w:ascii="Cambria Math" w:hAnsi="Cambria Math"/>
                </w:rPr>
                <m:t>α</m:t>
              </m:r>
            </m:oMath>
            <w:r>
              <w:t>-hemolysin</w:t>
            </w:r>
            <w:r>
              <w:t>.</w:t>
            </w:r>
          </w:p>
          <w:p w14:paraId="261A29B7" w14:textId="2278794A" w:rsidR="006576AE" w:rsidRPr="006576AE" w:rsidRDefault="006576AE" w:rsidP="006576AE">
            <w:pPr>
              <w:pStyle w:val="ListParagraph"/>
              <w:numPr>
                <w:ilvl w:val="0"/>
                <w:numId w:val="2"/>
              </w:numPr>
              <w:rPr>
                <w:rFonts w:eastAsiaTheme="minorEastAsia"/>
              </w:rPr>
            </w:pPr>
            <w:r>
              <w:rPr>
                <w:rFonts w:eastAsiaTheme="minorEastAsia"/>
              </w:rPr>
              <w:t>April 30 – Model vesicle experiments.</w:t>
            </w:r>
            <w:r w:rsidR="00F452A1">
              <w:rPr>
                <w:rFonts w:eastAsiaTheme="minorEastAsia"/>
              </w:rPr>
              <w:t xml:space="preserve"> Highlight/explain any </w:t>
            </w:r>
            <w:proofErr w:type="spellStart"/>
            <w:r w:rsidR="00F452A1">
              <w:rPr>
                <w:rFonts w:eastAsiaTheme="minorEastAsia"/>
              </w:rPr>
              <w:t>discrepencies</w:t>
            </w:r>
            <w:proofErr w:type="spellEnd"/>
          </w:p>
        </w:tc>
        <w:tc>
          <w:tcPr>
            <w:tcW w:w="4675" w:type="dxa"/>
          </w:tcPr>
          <w:p w14:paraId="60FAB7D3" w14:textId="77777777" w:rsidR="006576AE" w:rsidRPr="00AB1135" w:rsidRDefault="006576AE" w:rsidP="006576AE">
            <w:pPr>
              <w:rPr>
                <w:b/>
                <w:bCs/>
              </w:rPr>
            </w:pPr>
            <w:r>
              <w:rPr>
                <w:b/>
                <w:bCs/>
              </w:rPr>
              <w:t>Approach</w:t>
            </w:r>
          </w:p>
          <w:p w14:paraId="0D6B063A" w14:textId="77777777" w:rsidR="006576AE" w:rsidRPr="005D63B0" w:rsidRDefault="006576AE" w:rsidP="006576AE">
            <w:pPr>
              <w:pStyle w:val="ListParagraph"/>
              <w:numPr>
                <w:ilvl w:val="0"/>
                <w:numId w:val="6"/>
              </w:numPr>
            </w:pPr>
            <w:r>
              <w:t xml:space="preserve">Use purified </w:t>
            </w:r>
            <m:oMath>
              <m:r>
                <w:rPr>
                  <w:rFonts w:ascii="Cambria Math" w:hAnsi="Cambria Math"/>
                </w:rPr>
                <m:t>α</m:t>
              </m:r>
            </m:oMath>
            <w:r>
              <w:rPr>
                <w:rFonts w:eastAsiaTheme="minorEastAsia"/>
                <w:iCs/>
              </w:rPr>
              <w:t>-hemolysin to make membrane pores (help from Zoila)</w:t>
            </w:r>
          </w:p>
          <w:p w14:paraId="5DDA9A1D" w14:textId="77777777" w:rsidR="006576AE" w:rsidRPr="005D63B0" w:rsidRDefault="006576AE" w:rsidP="006576AE">
            <w:pPr>
              <w:pStyle w:val="ListParagraph"/>
              <w:numPr>
                <w:ilvl w:val="0"/>
                <w:numId w:val="6"/>
              </w:numPr>
            </w:pPr>
            <w:r>
              <w:rPr>
                <w:rFonts w:eastAsiaTheme="minorEastAsia"/>
                <w:iCs/>
              </w:rPr>
              <w:t>Use agar pads to ensure imaging of same vesicles over time (help from Manisha)</w:t>
            </w:r>
          </w:p>
          <w:p w14:paraId="26572979" w14:textId="77777777" w:rsidR="006576AE" w:rsidRDefault="006576AE" w:rsidP="006576AE">
            <w:pPr>
              <w:pStyle w:val="ListParagraph"/>
              <w:numPr>
                <w:ilvl w:val="0"/>
                <w:numId w:val="6"/>
              </w:numPr>
            </w:pPr>
            <w:r>
              <w:t>Test flow of molecules on agar pads by comparing addition of reagents to vesicle outer solution vs to dried vesicles on pads</w:t>
            </w:r>
          </w:p>
          <w:p w14:paraId="54BF245A" w14:textId="78DEBFC0" w:rsidR="006576AE" w:rsidRDefault="006576AE" w:rsidP="00DD4F6C">
            <w:pPr>
              <w:pStyle w:val="ListParagraph"/>
              <w:numPr>
                <w:ilvl w:val="0"/>
                <w:numId w:val="6"/>
              </w:numPr>
            </w:pPr>
            <w:r>
              <w:t>Work with William to reduce the Vivarium model to a minimal synthetic cell</w:t>
            </w:r>
          </w:p>
        </w:tc>
      </w:tr>
    </w:tbl>
    <w:p w14:paraId="0BF8AA33" w14:textId="77777777" w:rsidR="00DA00BD" w:rsidRPr="00DA00BD" w:rsidRDefault="00DA00BD" w:rsidP="00E356A1"/>
    <w:p w14:paraId="2A8F2A1F" w14:textId="514FAAB2" w:rsidR="00033005" w:rsidRDefault="00033005" w:rsidP="00E356A1"/>
    <w:p w14:paraId="0D46EA93" w14:textId="77777777" w:rsidR="00E356A1" w:rsidRDefault="00E356A1" w:rsidP="00E356A1"/>
    <w:p w14:paraId="7DF43D18" w14:textId="4AB0FC2F" w:rsidR="00E356A1" w:rsidRDefault="00A67830" w:rsidP="00E356A1">
      <w:r>
        <w:t>References</w:t>
      </w:r>
    </w:p>
    <w:p w14:paraId="4A845AB3" w14:textId="0202E59D" w:rsidR="0015130E" w:rsidRPr="003E7C0C" w:rsidRDefault="003E7C0C" w:rsidP="00A67830">
      <w:pPr>
        <w:pStyle w:val="ListParagraph"/>
        <w:numPr>
          <w:ilvl w:val="0"/>
          <w:numId w:val="8"/>
        </w:numPr>
      </w:pPr>
      <w:r w:rsidRPr="003E7C0C">
        <w:t xml:space="preserve">Vincent </w:t>
      </w:r>
      <w:proofErr w:type="spellStart"/>
      <w:r w:rsidRPr="003E7C0C">
        <w:t>Noireaux</w:t>
      </w:r>
      <w:proofErr w:type="spellEnd"/>
      <w:r w:rsidRPr="003E7C0C">
        <w:t xml:space="preserve"> and Allen P. Lui, </w:t>
      </w:r>
      <w:r>
        <w:t>“</w:t>
      </w:r>
      <w:r w:rsidRPr="003E7C0C">
        <w:t>The New Age of Cell-Free Biology</w:t>
      </w:r>
      <w:r>
        <w:t>”</w:t>
      </w:r>
      <w:r w:rsidRPr="003E7C0C">
        <w:t xml:space="preserve">, </w:t>
      </w:r>
      <w:r w:rsidRPr="003E7C0C">
        <w:rPr>
          <w:i/>
          <w:iCs/>
        </w:rPr>
        <w:t>Annu</w:t>
      </w:r>
      <w:r>
        <w:rPr>
          <w:i/>
          <w:iCs/>
        </w:rPr>
        <w:t>al Review of Biomedical Engineering</w:t>
      </w:r>
      <w:r>
        <w:t xml:space="preserve">, </w:t>
      </w:r>
      <w:r w:rsidR="0031699B">
        <w:t>Mar 9 2020</w:t>
      </w:r>
      <w:r>
        <w:t>,</w:t>
      </w:r>
      <w:r w:rsidRPr="003E7C0C">
        <w:t xml:space="preserve"> </w:t>
      </w:r>
      <w:r w:rsidR="0015130E" w:rsidRPr="003E7C0C">
        <w:t>https://www.annualreviews.org/doi/pdf/10.1146/annurev-bioeng-092019-111110</w:t>
      </w:r>
    </w:p>
    <w:p w14:paraId="09E5A8AB" w14:textId="77777777" w:rsidR="0015130E" w:rsidRPr="003E7C0C" w:rsidRDefault="0015130E" w:rsidP="00663D45">
      <w:pPr>
        <w:rPr>
          <w:rFonts w:eastAsia="Times New Roman" w:cs="Times New Roman"/>
        </w:rPr>
      </w:pPr>
    </w:p>
    <w:p w14:paraId="5305DFCE" w14:textId="5CAB99BF" w:rsidR="00C437EE" w:rsidRPr="003E7C0C" w:rsidRDefault="00C437EE"/>
    <w:sectPr w:rsidR="00C437EE" w:rsidRPr="003E7C0C" w:rsidSect="00CA6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A2FFD"/>
    <w:multiLevelType w:val="hybridMultilevel"/>
    <w:tmpl w:val="DD024D5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2F0E40"/>
    <w:multiLevelType w:val="hybridMultilevel"/>
    <w:tmpl w:val="B7222AD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6D47FC"/>
    <w:multiLevelType w:val="hybridMultilevel"/>
    <w:tmpl w:val="C1EE48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38E16F5"/>
    <w:multiLevelType w:val="hybridMultilevel"/>
    <w:tmpl w:val="F28C6CB2"/>
    <w:lvl w:ilvl="0" w:tplc="9522AE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320BFA"/>
    <w:multiLevelType w:val="hybridMultilevel"/>
    <w:tmpl w:val="9A3EC5DA"/>
    <w:lvl w:ilvl="0" w:tplc="1750DD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4E3CCD"/>
    <w:multiLevelType w:val="hybridMultilevel"/>
    <w:tmpl w:val="B5400D2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FA6576"/>
    <w:multiLevelType w:val="hybridMultilevel"/>
    <w:tmpl w:val="F698B4DE"/>
    <w:lvl w:ilvl="0" w:tplc="0F489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BD0922"/>
    <w:multiLevelType w:val="hybridMultilevel"/>
    <w:tmpl w:val="BC7205F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7"/>
  </w:num>
  <w:num w:numId="4">
    <w:abstractNumId w:val="1"/>
  </w:num>
  <w:num w:numId="5">
    <w:abstractNumId w:val="6"/>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2D6"/>
    <w:rsid w:val="00033005"/>
    <w:rsid w:val="00062354"/>
    <w:rsid w:val="00067226"/>
    <w:rsid w:val="00072EBD"/>
    <w:rsid w:val="00083D05"/>
    <w:rsid w:val="00086B3F"/>
    <w:rsid w:val="000E58A0"/>
    <w:rsid w:val="00133163"/>
    <w:rsid w:val="0015130E"/>
    <w:rsid w:val="00171D64"/>
    <w:rsid w:val="0031699B"/>
    <w:rsid w:val="00341702"/>
    <w:rsid w:val="00373577"/>
    <w:rsid w:val="003E7C0C"/>
    <w:rsid w:val="004D4AF3"/>
    <w:rsid w:val="004F194C"/>
    <w:rsid w:val="005231A2"/>
    <w:rsid w:val="00524EB7"/>
    <w:rsid w:val="005472D6"/>
    <w:rsid w:val="005C11EE"/>
    <w:rsid w:val="005D63B0"/>
    <w:rsid w:val="005E5558"/>
    <w:rsid w:val="006576AE"/>
    <w:rsid w:val="00663D45"/>
    <w:rsid w:val="006F3B29"/>
    <w:rsid w:val="007046B9"/>
    <w:rsid w:val="007D4693"/>
    <w:rsid w:val="008C6773"/>
    <w:rsid w:val="00917892"/>
    <w:rsid w:val="009E1795"/>
    <w:rsid w:val="009E7A53"/>
    <w:rsid w:val="009F4668"/>
    <w:rsid w:val="00A07134"/>
    <w:rsid w:val="00A11D42"/>
    <w:rsid w:val="00A20A47"/>
    <w:rsid w:val="00A67830"/>
    <w:rsid w:val="00AB0FD4"/>
    <w:rsid w:val="00AB1135"/>
    <w:rsid w:val="00AF0985"/>
    <w:rsid w:val="00B30625"/>
    <w:rsid w:val="00BC7AA4"/>
    <w:rsid w:val="00C437EE"/>
    <w:rsid w:val="00C46821"/>
    <w:rsid w:val="00C5219F"/>
    <w:rsid w:val="00CA6756"/>
    <w:rsid w:val="00D227F8"/>
    <w:rsid w:val="00D52EB0"/>
    <w:rsid w:val="00DA00BD"/>
    <w:rsid w:val="00DD4F6C"/>
    <w:rsid w:val="00E3295D"/>
    <w:rsid w:val="00E356A1"/>
    <w:rsid w:val="00E965D8"/>
    <w:rsid w:val="00F452A1"/>
    <w:rsid w:val="00F725C0"/>
    <w:rsid w:val="00F81832"/>
    <w:rsid w:val="00F95A40"/>
    <w:rsid w:val="00FD1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6DFC73"/>
  <w15:chartTrackingRefBased/>
  <w15:docId w15:val="{A54256BB-5CA9-EF43-B6B9-0DBD2D871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EB0"/>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2EB0"/>
    <w:pPr>
      <w:keepNext/>
      <w:keepLines/>
      <w:spacing w:before="40"/>
      <w:outlineLvl w:val="1"/>
    </w:pPr>
    <w:rPr>
      <w:rFonts w:ascii="Times" w:eastAsiaTheme="majorEastAsia" w:hAnsi="Times"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2EB0"/>
    <w:rPr>
      <w:rFonts w:ascii="Times" w:eastAsiaTheme="majorEastAsia" w:hAnsi="Times" w:cstheme="majorBidi"/>
      <w:color w:val="2F5496" w:themeColor="accent1" w:themeShade="BF"/>
      <w:sz w:val="26"/>
      <w:szCs w:val="26"/>
    </w:rPr>
  </w:style>
  <w:style w:type="character" w:customStyle="1" w:styleId="Heading1Char">
    <w:name w:val="Heading 1 Char"/>
    <w:basedOn w:val="DefaultParagraphFont"/>
    <w:link w:val="Heading1"/>
    <w:uiPriority w:val="9"/>
    <w:rsid w:val="00D52EB0"/>
    <w:rPr>
      <w:rFonts w:eastAsiaTheme="majorEastAsia" w:cstheme="majorBidi"/>
      <w:color w:val="2F5496" w:themeColor="accent1" w:themeShade="BF"/>
      <w:sz w:val="32"/>
      <w:szCs w:val="32"/>
    </w:rPr>
  </w:style>
  <w:style w:type="character" w:styleId="Hyperlink">
    <w:name w:val="Hyperlink"/>
    <w:basedOn w:val="DefaultParagraphFont"/>
    <w:uiPriority w:val="99"/>
    <w:unhideWhenUsed/>
    <w:rsid w:val="00D52EB0"/>
    <w:rPr>
      <w:color w:val="000000" w:themeColor="text1"/>
      <w:u w:val="none"/>
    </w:rPr>
  </w:style>
  <w:style w:type="table" w:styleId="TableGrid">
    <w:name w:val="Table Grid"/>
    <w:basedOn w:val="TableNormal"/>
    <w:uiPriority w:val="39"/>
    <w:rsid w:val="00FD1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1702"/>
    <w:pPr>
      <w:ind w:left="720"/>
      <w:contextualSpacing/>
    </w:pPr>
  </w:style>
  <w:style w:type="character" w:styleId="PlaceholderText">
    <w:name w:val="Placeholder Text"/>
    <w:basedOn w:val="DefaultParagraphFont"/>
    <w:uiPriority w:val="99"/>
    <w:semiHidden/>
    <w:rsid w:val="00E329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0492039">
      <w:bodyDiv w:val="1"/>
      <w:marLeft w:val="0"/>
      <w:marRight w:val="0"/>
      <w:marTop w:val="0"/>
      <w:marBottom w:val="0"/>
      <w:divBdr>
        <w:top w:val="none" w:sz="0" w:space="0" w:color="auto"/>
        <w:left w:val="none" w:sz="0" w:space="0" w:color="auto"/>
        <w:bottom w:val="none" w:sz="0" w:space="0" w:color="auto"/>
        <w:right w:val="none" w:sz="0" w:space="0" w:color="auto"/>
      </w:divBdr>
    </w:div>
    <w:div w:id="113575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Roychoudhury, Ankita</dc:creator>
  <cp:keywords/>
  <dc:description/>
  <cp:lastModifiedBy>Roychoudhury, Ankita</cp:lastModifiedBy>
  <cp:revision>51</cp:revision>
  <dcterms:created xsi:type="dcterms:W3CDTF">2021-01-24T20:16:00Z</dcterms:created>
  <dcterms:modified xsi:type="dcterms:W3CDTF">2021-01-24T23:05:00Z</dcterms:modified>
</cp:coreProperties>
</file>