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48DA0" w14:textId="0E883C16" w:rsidR="00BE6D52" w:rsidRDefault="000B6DEB" w:rsidP="000B6DEB">
      <w:pPr>
        <w:jc w:val="center"/>
        <w:rPr>
          <w:b/>
          <w:bCs/>
          <w:color w:val="002060"/>
          <w:sz w:val="72"/>
          <w:szCs w:val="72"/>
          <w:u w:val="single"/>
        </w:rPr>
      </w:pPr>
      <w:r w:rsidRPr="000B6DEB">
        <w:rPr>
          <w:b/>
          <w:bCs/>
          <w:color w:val="002060"/>
          <w:sz w:val="72"/>
          <w:szCs w:val="72"/>
          <w:u w:val="single"/>
        </w:rPr>
        <w:t>PROJECT-3</w:t>
      </w:r>
    </w:p>
    <w:p w14:paraId="07080F70" w14:textId="77777777" w:rsidR="000B6DEB" w:rsidRPr="000B6DEB" w:rsidRDefault="000B6DEB" w:rsidP="000B6DEB">
      <w:pPr>
        <w:spacing w:before="100" w:beforeAutospacing="1" w:after="100" w:afterAutospacing="1" w:line="240" w:lineRule="auto"/>
        <w:rPr>
          <w:rFonts w:ascii="Segoe UI" w:eastAsia="Times New Roman" w:hAnsi="Segoe UI" w:cs="Segoe UI"/>
          <w:kern w:val="0"/>
          <w:sz w:val="40"/>
          <w:szCs w:val="40"/>
          <w:u w:val="single"/>
          <w:lang w:eastAsia="en-IN"/>
          <w14:ligatures w14:val="none"/>
        </w:rPr>
      </w:pPr>
      <w:r w:rsidRPr="000B6DEB">
        <w:rPr>
          <w:rFonts w:ascii="Segoe UI" w:eastAsia="Times New Roman" w:hAnsi="Segoe UI" w:cs="Segoe UI"/>
          <w:b/>
          <w:bCs/>
          <w:kern w:val="0"/>
          <w:sz w:val="40"/>
          <w:szCs w:val="40"/>
          <w:u w:val="single"/>
          <w:lang w:eastAsia="en-IN"/>
          <w14:ligatures w14:val="none"/>
        </w:rPr>
        <w:t>Project Description: Supply Chain Analysis and Insights</w:t>
      </w:r>
    </w:p>
    <w:p w14:paraId="5B44E45F" w14:textId="77777777" w:rsidR="000B6DEB" w:rsidRPr="000B6DEB" w:rsidRDefault="000B6DEB" w:rsidP="000B6DEB">
      <w:p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kern w:val="0"/>
          <w:sz w:val="40"/>
          <w:szCs w:val="40"/>
          <w:lang w:eastAsia="en-IN"/>
          <w14:ligatures w14:val="none"/>
        </w:rPr>
        <w:t xml:space="preserve">This project focuses on </w:t>
      </w:r>
      <w:proofErr w:type="spellStart"/>
      <w:r w:rsidRPr="000B6DEB">
        <w:rPr>
          <w:rFonts w:ascii="Segoe UI" w:eastAsia="Times New Roman" w:hAnsi="Segoe UI" w:cs="Segoe UI"/>
          <w:kern w:val="0"/>
          <w:sz w:val="40"/>
          <w:szCs w:val="40"/>
          <w:lang w:eastAsia="en-IN"/>
          <w14:ligatures w14:val="none"/>
        </w:rPr>
        <w:t>analyzing</w:t>
      </w:r>
      <w:proofErr w:type="spellEnd"/>
      <w:r w:rsidRPr="000B6DEB">
        <w:rPr>
          <w:rFonts w:ascii="Segoe UI" w:eastAsia="Times New Roman" w:hAnsi="Segoe UI" w:cs="Segoe UI"/>
          <w:kern w:val="0"/>
          <w:sz w:val="40"/>
          <w:szCs w:val="40"/>
          <w:lang w:eastAsia="en-IN"/>
          <w14:ligatures w14:val="none"/>
        </w:rPr>
        <w:t xml:space="preserve"> various aspects of a company's supply chain using Python and visualization libraries such as </w:t>
      </w:r>
      <w:proofErr w:type="spellStart"/>
      <w:r w:rsidRPr="000B6DEB">
        <w:rPr>
          <w:rFonts w:ascii="Segoe UI" w:eastAsia="Times New Roman" w:hAnsi="Segoe UI" w:cs="Segoe UI"/>
          <w:kern w:val="0"/>
          <w:sz w:val="40"/>
          <w:szCs w:val="40"/>
          <w:lang w:eastAsia="en-IN"/>
          <w14:ligatures w14:val="none"/>
        </w:rPr>
        <w:t>Plotly</w:t>
      </w:r>
      <w:proofErr w:type="spellEnd"/>
      <w:r w:rsidRPr="000B6DEB">
        <w:rPr>
          <w:rFonts w:ascii="Segoe UI" w:eastAsia="Times New Roman" w:hAnsi="Segoe UI" w:cs="Segoe UI"/>
          <w:kern w:val="0"/>
          <w:sz w:val="40"/>
          <w:szCs w:val="40"/>
          <w:lang w:eastAsia="en-IN"/>
          <w14:ligatures w14:val="none"/>
        </w:rPr>
        <w:t>. The dataset used contains detailed information across multiple dimensions including product types, sales performance, logistics, and quality control metrics.</w:t>
      </w:r>
    </w:p>
    <w:p w14:paraId="7CFA028D" w14:textId="77777777" w:rsidR="000B6DEB" w:rsidRPr="000B6DEB" w:rsidRDefault="000B6DEB" w:rsidP="000B6DEB">
      <w:p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u w:val="single"/>
          <w:lang w:eastAsia="en-IN"/>
          <w14:ligatures w14:val="none"/>
        </w:rPr>
        <w:t>Data Exploration</w:t>
      </w:r>
      <w:r w:rsidRPr="000B6DEB">
        <w:rPr>
          <w:rFonts w:ascii="Segoe UI" w:eastAsia="Times New Roman" w:hAnsi="Segoe UI" w:cs="Segoe UI"/>
          <w:b/>
          <w:bCs/>
          <w:kern w:val="0"/>
          <w:sz w:val="40"/>
          <w:szCs w:val="40"/>
          <w:lang w:eastAsia="en-IN"/>
          <w14:ligatures w14:val="none"/>
        </w:rPr>
        <w:t>:</w:t>
      </w:r>
      <w:r w:rsidRPr="000B6DEB">
        <w:rPr>
          <w:rFonts w:ascii="Segoe UI" w:eastAsia="Times New Roman" w:hAnsi="Segoe UI" w:cs="Segoe UI"/>
          <w:kern w:val="0"/>
          <w:sz w:val="40"/>
          <w:szCs w:val="40"/>
          <w:lang w:eastAsia="en-IN"/>
          <w14:ligatures w14:val="none"/>
        </w:rPr>
        <w:t xml:space="preserve"> The project begins with importing and exploring the dataset:</w:t>
      </w:r>
    </w:p>
    <w:p w14:paraId="1E40C699" w14:textId="77777777" w:rsidR="000B6DEB" w:rsidRPr="000B6DEB" w:rsidRDefault="000B6DEB" w:rsidP="000B6DEB">
      <w:pPr>
        <w:numPr>
          <w:ilvl w:val="0"/>
          <w:numId w:val="1"/>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kern w:val="0"/>
          <w:sz w:val="40"/>
          <w:szCs w:val="40"/>
          <w:lang w:eastAsia="en-IN"/>
          <w14:ligatures w14:val="none"/>
        </w:rPr>
        <w:t>Key metrics such as product price, availability, sales volume, revenue generated, and customer demographics are examined to understand the dataset's composition and characteristics.</w:t>
      </w:r>
    </w:p>
    <w:p w14:paraId="360F9A4C" w14:textId="77777777" w:rsidR="000B6DEB" w:rsidRPr="000B6DEB" w:rsidRDefault="000B6DEB" w:rsidP="000B6DEB">
      <w:p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u w:val="single"/>
          <w:lang w:eastAsia="en-IN"/>
          <w14:ligatures w14:val="none"/>
        </w:rPr>
        <w:t>Exploratory Data Visualization</w:t>
      </w:r>
      <w:r w:rsidRPr="000B6DEB">
        <w:rPr>
          <w:rFonts w:ascii="Segoe UI" w:eastAsia="Times New Roman" w:hAnsi="Segoe UI" w:cs="Segoe UI"/>
          <w:b/>
          <w:bCs/>
          <w:kern w:val="0"/>
          <w:sz w:val="40"/>
          <w:szCs w:val="40"/>
          <w:lang w:eastAsia="en-IN"/>
          <w14:ligatures w14:val="none"/>
        </w:rPr>
        <w:t>:</w:t>
      </w:r>
      <w:r w:rsidRPr="000B6DEB">
        <w:rPr>
          <w:rFonts w:ascii="Segoe UI" w:eastAsia="Times New Roman" w:hAnsi="Segoe UI" w:cs="Segoe UI"/>
          <w:kern w:val="0"/>
          <w:sz w:val="40"/>
          <w:szCs w:val="40"/>
          <w:lang w:eastAsia="en-IN"/>
          <w14:ligatures w14:val="none"/>
        </w:rPr>
        <w:t xml:space="preserve"> Several visualizations are generated to uncover insights:</w:t>
      </w:r>
    </w:p>
    <w:p w14:paraId="0F9F30BA" w14:textId="77777777" w:rsidR="000B6DEB" w:rsidRPr="000B6DEB" w:rsidRDefault="000B6DEB" w:rsidP="000B6DEB">
      <w:pPr>
        <w:numPr>
          <w:ilvl w:val="0"/>
          <w:numId w:val="2"/>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lang w:eastAsia="en-IN"/>
          <w14:ligatures w14:val="none"/>
        </w:rPr>
        <w:t>Scatter Plot of Price vs. Revenue</w:t>
      </w:r>
      <w:r w:rsidRPr="000B6DEB">
        <w:rPr>
          <w:rFonts w:ascii="Segoe UI" w:eastAsia="Times New Roman" w:hAnsi="Segoe UI" w:cs="Segoe UI"/>
          <w:kern w:val="0"/>
          <w:sz w:val="40"/>
          <w:szCs w:val="40"/>
          <w:lang w:eastAsia="en-IN"/>
          <w14:ligatures w14:val="none"/>
        </w:rPr>
        <w:t xml:space="preserve">: </w:t>
      </w:r>
      <w:proofErr w:type="spellStart"/>
      <w:r w:rsidRPr="000B6DEB">
        <w:rPr>
          <w:rFonts w:ascii="Segoe UI" w:eastAsia="Times New Roman" w:hAnsi="Segoe UI" w:cs="Segoe UI"/>
          <w:kern w:val="0"/>
          <w:sz w:val="40"/>
          <w:szCs w:val="40"/>
          <w:lang w:eastAsia="en-IN"/>
          <w14:ligatures w14:val="none"/>
        </w:rPr>
        <w:t>Analyzes</w:t>
      </w:r>
      <w:proofErr w:type="spellEnd"/>
      <w:r w:rsidRPr="000B6DEB">
        <w:rPr>
          <w:rFonts w:ascii="Segoe UI" w:eastAsia="Times New Roman" w:hAnsi="Segoe UI" w:cs="Segoe UI"/>
          <w:kern w:val="0"/>
          <w:sz w:val="40"/>
          <w:szCs w:val="40"/>
          <w:lang w:eastAsia="en-IN"/>
          <w14:ligatures w14:val="none"/>
        </w:rPr>
        <w:t xml:space="preserve"> the relationship between product price and revenue, highlighting that skincare products </w:t>
      </w:r>
      <w:r w:rsidRPr="000B6DEB">
        <w:rPr>
          <w:rFonts w:ascii="Segoe UI" w:eastAsia="Times New Roman" w:hAnsi="Segoe UI" w:cs="Segoe UI"/>
          <w:kern w:val="0"/>
          <w:sz w:val="40"/>
          <w:szCs w:val="40"/>
          <w:lang w:eastAsia="en-IN"/>
          <w14:ligatures w14:val="none"/>
        </w:rPr>
        <w:lastRenderedPageBreak/>
        <w:t>tend to generate higher revenue as their prices increase.</w:t>
      </w:r>
    </w:p>
    <w:p w14:paraId="691CFE40" w14:textId="77777777" w:rsidR="000B6DEB" w:rsidRPr="000B6DEB" w:rsidRDefault="000B6DEB" w:rsidP="000B6DEB">
      <w:pPr>
        <w:numPr>
          <w:ilvl w:val="0"/>
          <w:numId w:val="2"/>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lang w:eastAsia="en-IN"/>
          <w14:ligatures w14:val="none"/>
        </w:rPr>
        <w:t>Pie Chart of Sales by Product Type</w:t>
      </w:r>
      <w:r w:rsidRPr="000B6DEB">
        <w:rPr>
          <w:rFonts w:ascii="Segoe UI" w:eastAsia="Times New Roman" w:hAnsi="Segoe UI" w:cs="Segoe UI"/>
          <w:kern w:val="0"/>
          <w:sz w:val="40"/>
          <w:szCs w:val="40"/>
          <w:lang w:eastAsia="en-IN"/>
          <w14:ligatures w14:val="none"/>
        </w:rPr>
        <w:t>: Illustrates the contribution of different product types (skincare, haircare, cosmetics) to overall sales, revealing skincare as the highest revenue-generating category.</w:t>
      </w:r>
    </w:p>
    <w:p w14:paraId="1852BD50" w14:textId="77777777" w:rsidR="000B6DEB" w:rsidRPr="000B6DEB" w:rsidRDefault="000B6DEB" w:rsidP="000B6DEB">
      <w:pPr>
        <w:numPr>
          <w:ilvl w:val="0"/>
          <w:numId w:val="2"/>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lang w:eastAsia="en-IN"/>
          <w14:ligatures w14:val="none"/>
        </w:rPr>
        <w:t>Bar Chart of Revenue by Shipping Carrier</w:t>
      </w:r>
      <w:r w:rsidRPr="000B6DEB">
        <w:rPr>
          <w:rFonts w:ascii="Segoe UI" w:eastAsia="Times New Roman" w:hAnsi="Segoe UI" w:cs="Segoe UI"/>
          <w:kern w:val="0"/>
          <w:sz w:val="40"/>
          <w:szCs w:val="40"/>
          <w:lang w:eastAsia="en-IN"/>
          <w14:ligatures w14:val="none"/>
        </w:rPr>
        <w:t>: Provides insights into revenue generation by different shipping carriers, emphasizing Carrier B as the most profitable.</w:t>
      </w:r>
    </w:p>
    <w:p w14:paraId="3935544B" w14:textId="77777777" w:rsidR="000B6DEB" w:rsidRPr="000B6DEB" w:rsidRDefault="000B6DEB" w:rsidP="000B6DEB">
      <w:pPr>
        <w:numPr>
          <w:ilvl w:val="0"/>
          <w:numId w:val="2"/>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lang w:eastAsia="en-IN"/>
          <w14:ligatures w14:val="none"/>
        </w:rPr>
        <w:t>Comparison of Lead Time and Manufacturing Costs</w:t>
      </w:r>
      <w:r w:rsidRPr="000B6DEB">
        <w:rPr>
          <w:rFonts w:ascii="Segoe UI" w:eastAsia="Times New Roman" w:hAnsi="Segoe UI" w:cs="Segoe UI"/>
          <w:kern w:val="0"/>
          <w:sz w:val="40"/>
          <w:szCs w:val="40"/>
          <w:lang w:eastAsia="en-IN"/>
          <w14:ligatures w14:val="none"/>
        </w:rPr>
        <w:t>: Compares average lead times and manufacturing costs across product types, showing variations that could impact operational efficiencies.</w:t>
      </w:r>
    </w:p>
    <w:p w14:paraId="4DEF9DDB" w14:textId="77777777" w:rsidR="000B6DEB" w:rsidRPr="000B6DEB" w:rsidRDefault="000B6DEB" w:rsidP="000B6DEB">
      <w:pPr>
        <w:numPr>
          <w:ilvl w:val="0"/>
          <w:numId w:val="2"/>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lang w:eastAsia="en-IN"/>
          <w14:ligatures w14:val="none"/>
        </w:rPr>
        <w:t>Line Charts and Bar Charts</w:t>
      </w:r>
      <w:r w:rsidRPr="000B6DEB">
        <w:rPr>
          <w:rFonts w:ascii="Segoe UI" w:eastAsia="Times New Roman" w:hAnsi="Segoe UI" w:cs="Segoe UI"/>
          <w:kern w:val="0"/>
          <w:sz w:val="40"/>
          <w:szCs w:val="40"/>
          <w:lang w:eastAsia="en-IN"/>
          <w14:ligatures w14:val="none"/>
        </w:rPr>
        <w:t>: Visualize revenue generated, stock levels, order quantities, shipping costs, and defect rates across different SKUs, offering insights into individual product performance and logistics efficiency.</w:t>
      </w:r>
    </w:p>
    <w:p w14:paraId="7C87C7E0" w14:textId="77777777" w:rsidR="000B6DEB" w:rsidRPr="000B6DEB" w:rsidRDefault="000B6DEB" w:rsidP="000B6DEB">
      <w:p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u w:val="single"/>
          <w:lang w:eastAsia="en-IN"/>
          <w14:ligatures w14:val="none"/>
        </w:rPr>
        <w:t>Insights and Analysis</w:t>
      </w:r>
      <w:r w:rsidRPr="000B6DEB">
        <w:rPr>
          <w:rFonts w:ascii="Segoe UI" w:eastAsia="Times New Roman" w:hAnsi="Segoe UI" w:cs="Segoe UI"/>
          <w:b/>
          <w:bCs/>
          <w:kern w:val="0"/>
          <w:sz w:val="40"/>
          <w:szCs w:val="40"/>
          <w:lang w:eastAsia="en-IN"/>
          <w14:ligatures w14:val="none"/>
        </w:rPr>
        <w:t>:</w:t>
      </w:r>
      <w:r w:rsidRPr="000B6DEB">
        <w:rPr>
          <w:rFonts w:ascii="Segoe UI" w:eastAsia="Times New Roman" w:hAnsi="Segoe UI" w:cs="Segoe UI"/>
          <w:kern w:val="0"/>
          <w:sz w:val="40"/>
          <w:szCs w:val="40"/>
          <w:lang w:eastAsia="en-IN"/>
          <w14:ligatures w14:val="none"/>
        </w:rPr>
        <w:t xml:space="preserve"> The project highlights several key findings:</w:t>
      </w:r>
    </w:p>
    <w:p w14:paraId="000BDD1B" w14:textId="77777777" w:rsidR="000B6DEB" w:rsidRPr="000B6DEB" w:rsidRDefault="000B6DEB" w:rsidP="000B6DEB">
      <w:pPr>
        <w:numPr>
          <w:ilvl w:val="0"/>
          <w:numId w:val="3"/>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lang w:eastAsia="en-IN"/>
          <w14:ligatures w14:val="none"/>
        </w:rPr>
        <w:lastRenderedPageBreak/>
        <w:t>Revenue Generation</w:t>
      </w:r>
      <w:r w:rsidRPr="000B6DEB">
        <w:rPr>
          <w:rFonts w:ascii="Segoe UI" w:eastAsia="Times New Roman" w:hAnsi="Segoe UI" w:cs="Segoe UI"/>
          <w:kern w:val="0"/>
          <w:sz w:val="40"/>
          <w:szCs w:val="40"/>
          <w:lang w:eastAsia="en-IN"/>
          <w14:ligatures w14:val="none"/>
        </w:rPr>
        <w:t>: Skincare products contribute significantly to total revenue, especially those priced higher.</w:t>
      </w:r>
    </w:p>
    <w:p w14:paraId="622E0AAE" w14:textId="77777777" w:rsidR="000B6DEB" w:rsidRPr="000B6DEB" w:rsidRDefault="000B6DEB" w:rsidP="000B6DEB">
      <w:pPr>
        <w:numPr>
          <w:ilvl w:val="0"/>
          <w:numId w:val="3"/>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lang w:eastAsia="en-IN"/>
          <w14:ligatures w14:val="none"/>
        </w:rPr>
        <w:t>Logistics Efficiency</w:t>
      </w:r>
      <w:r w:rsidRPr="000B6DEB">
        <w:rPr>
          <w:rFonts w:ascii="Segoe UI" w:eastAsia="Times New Roman" w:hAnsi="Segoe UI" w:cs="Segoe UI"/>
          <w:kern w:val="0"/>
          <w:sz w:val="40"/>
          <w:szCs w:val="40"/>
          <w:lang w:eastAsia="en-IN"/>
          <w14:ligatures w14:val="none"/>
        </w:rPr>
        <w:t>: Analysis of shipping carriers and transportation modes identifies areas where costs are optimized or need improvement.</w:t>
      </w:r>
    </w:p>
    <w:p w14:paraId="1B5CA60F" w14:textId="77777777" w:rsidR="000B6DEB" w:rsidRPr="000B6DEB" w:rsidRDefault="000B6DEB" w:rsidP="000B6DEB">
      <w:pPr>
        <w:numPr>
          <w:ilvl w:val="0"/>
          <w:numId w:val="3"/>
        </w:num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lang w:eastAsia="en-IN"/>
          <w14:ligatures w14:val="none"/>
        </w:rPr>
        <w:t>Quality Control</w:t>
      </w:r>
      <w:r w:rsidRPr="000B6DEB">
        <w:rPr>
          <w:rFonts w:ascii="Segoe UI" w:eastAsia="Times New Roman" w:hAnsi="Segoe UI" w:cs="Segoe UI"/>
          <w:kern w:val="0"/>
          <w:sz w:val="40"/>
          <w:szCs w:val="40"/>
          <w:lang w:eastAsia="en-IN"/>
          <w14:ligatures w14:val="none"/>
        </w:rPr>
        <w:t>: Identifies variations in defect rates across product types and transportation modes, suggesting potential areas for quality improvement initiatives.</w:t>
      </w:r>
    </w:p>
    <w:p w14:paraId="4C5B3D54" w14:textId="77777777" w:rsidR="000B6DEB" w:rsidRPr="000B6DEB" w:rsidRDefault="000B6DEB" w:rsidP="000B6DEB">
      <w:pPr>
        <w:spacing w:before="100" w:beforeAutospacing="1" w:after="100" w:afterAutospacing="1" w:line="240" w:lineRule="auto"/>
        <w:rPr>
          <w:rFonts w:ascii="Segoe UI" w:eastAsia="Times New Roman" w:hAnsi="Segoe UI" w:cs="Segoe UI"/>
          <w:kern w:val="0"/>
          <w:sz w:val="40"/>
          <w:szCs w:val="40"/>
          <w:lang w:eastAsia="en-IN"/>
          <w14:ligatures w14:val="none"/>
        </w:rPr>
      </w:pPr>
      <w:r w:rsidRPr="000B6DEB">
        <w:rPr>
          <w:rFonts w:ascii="Segoe UI" w:eastAsia="Times New Roman" w:hAnsi="Segoe UI" w:cs="Segoe UI"/>
          <w:b/>
          <w:bCs/>
          <w:kern w:val="0"/>
          <w:sz w:val="40"/>
          <w:szCs w:val="40"/>
          <w:u w:val="single"/>
          <w:lang w:eastAsia="en-IN"/>
          <w14:ligatures w14:val="none"/>
        </w:rPr>
        <w:t>Conclusion</w:t>
      </w:r>
      <w:r w:rsidRPr="000B6DEB">
        <w:rPr>
          <w:rFonts w:ascii="Segoe UI" w:eastAsia="Times New Roman" w:hAnsi="Segoe UI" w:cs="Segoe UI"/>
          <w:b/>
          <w:bCs/>
          <w:kern w:val="0"/>
          <w:sz w:val="40"/>
          <w:szCs w:val="40"/>
          <w:lang w:eastAsia="en-IN"/>
          <w14:ligatures w14:val="none"/>
        </w:rPr>
        <w:t>:</w:t>
      </w:r>
      <w:r w:rsidRPr="000B6DEB">
        <w:rPr>
          <w:rFonts w:ascii="Segoe UI" w:eastAsia="Times New Roman" w:hAnsi="Segoe UI" w:cs="Segoe UI"/>
          <w:kern w:val="0"/>
          <w:sz w:val="40"/>
          <w:szCs w:val="40"/>
          <w:lang w:eastAsia="en-IN"/>
          <w14:ligatures w14:val="none"/>
        </w:rPr>
        <w:t xml:space="preserve"> This analysis provides actionable insights for optimizing supply chain operations, improving product profitability, and enhancing customer satisfaction through efficient logistics and quality management strategies. The visualizations and metrics derived from the analysis offer a comprehensive overview aimed at supporting strategic decision-making within the company's supply chain management.</w:t>
      </w:r>
    </w:p>
    <w:p w14:paraId="38B5C4D9" w14:textId="3A688786" w:rsidR="000B6DEB" w:rsidRPr="000B6DEB" w:rsidRDefault="000B6DEB" w:rsidP="000B6DEB">
      <w:pPr>
        <w:rPr>
          <w:sz w:val="40"/>
          <w:szCs w:val="40"/>
        </w:rPr>
      </w:pPr>
    </w:p>
    <w:sectPr w:rsidR="000B6DEB" w:rsidRPr="000B6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F4C9F"/>
    <w:multiLevelType w:val="multilevel"/>
    <w:tmpl w:val="6566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131B8"/>
    <w:multiLevelType w:val="multilevel"/>
    <w:tmpl w:val="2BA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84937"/>
    <w:multiLevelType w:val="multilevel"/>
    <w:tmpl w:val="2996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378293">
    <w:abstractNumId w:val="1"/>
  </w:num>
  <w:num w:numId="2" w16cid:durableId="1812559553">
    <w:abstractNumId w:val="2"/>
  </w:num>
  <w:num w:numId="3" w16cid:durableId="70112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52"/>
    <w:rsid w:val="000B6DEB"/>
    <w:rsid w:val="00161F9B"/>
    <w:rsid w:val="00BE6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9CC1"/>
  <w15:chartTrackingRefBased/>
  <w15:docId w15:val="{627E2370-69A7-4305-A99A-438FE99D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D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6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844324">
      <w:bodyDiv w:val="1"/>
      <w:marLeft w:val="0"/>
      <w:marRight w:val="0"/>
      <w:marTop w:val="0"/>
      <w:marBottom w:val="0"/>
      <w:divBdr>
        <w:top w:val="none" w:sz="0" w:space="0" w:color="auto"/>
        <w:left w:val="none" w:sz="0" w:space="0" w:color="auto"/>
        <w:bottom w:val="none" w:sz="0" w:space="0" w:color="auto"/>
        <w:right w:val="none" w:sz="0" w:space="0" w:color="auto"/>
      </w:divBdr>
      <w:divsChild>
        <w:div w:id="669790269">
          <w:marLeft w:val="0"/>
          <w:marRight w:val="0"/>
          <w:marTop w:val="0"/>
          <w:marBottom w:val="0"/>
          <w:divBdr>
            <w:top w:val="none" w:sz="0" w:space="0" w:color="auto"/>
            <w:left w:val="none" w:sz="0" w:space="0" w:color="auto"/>
            <w:bottom w:val="none" w:sz="0" w:space="0" w:color="auto"/>
            <w:right w:val="none" w:sz="0" w:space="0" w:color="auto"/>
          </w:divBdr>
          <w:divsChild>
            <w:div w:id="1052847538">
              <w:marLeft w:val="0"/>
              <w:marRight w:val="0"/>
              <w:marTop w:val="0"/>
              <w:marBottom w:val="0"/>
              <w:divBdr>
                <w:top w:val="none" w:sz="0" w:space="0" w:color="auto"/>
                <w:left w:val="none" w:sz="0" w:space="0" w:color="auto"/>
                <w:bottom w:val="none" w:sz="0" w:space="0" w:color="auto"/>
                <w:right w:val="none" w:sz="0" w:space="0" w:color="auto"/>
              </w:divBdr>
              <w:divsChild>
                <w:div w:id="313217608">
                  <w:marLeft w:val="0"/>
                  <w:marRight w:val="0"/>
                  <w:marTop w:val="0"/>
                  <w:marBottom w:val="0"/>
                  <w:divBdr>
                    <w:top w:val="none" w:sz="0" w:space="0" w:color="auto"/>
                    <w:left w:val="none" w:sz="0" w:space="0" w:color="auto"/>
                    <w:bottom w:val="none" w:sz="0" w:space="0" w:color="auto"/>
                    <w:right w:val="none" w:sz="0" w:space="0" w:color="auto"/>
                  </w:divBdr>
                  <w:divsChild>
                    <w:div w:id="1068453710">
                      <w:marLeft w:val="0"/>
                      <w:marRight w:val="0"/>
                      <w:marTop w:val="0"/>
                      <w:marBottom w:val="0"/>
                      <w:divBdr>
                        <w:top w:val="none" w:sz="0" w:space="0" w:color="auto"/>
                        <w:left w:val="none" w:sz="0" w:space="0" w:color="auto"/>
                        <w:bottom w:val="none" w:sz="0" w:space="0" w:color="auto"/>
                        <w:right w:val="none" w:sz="0" w:space="0" w:color="auto"/>
                      </w:divBdr>
                      <w:divsChild>
                        <w:div w:id="1235428383">
                          <w:marLeft w:val="0"/>
                          <w:marRight w:val="0"/>
                          <w:marTop w:val="0"/>
                          <w:marBottom w:val="0"/>
                          <w:divBdr>
                            <w:top w:val="none" w:sz="0" w:space="0" w:color="auto"/>
                            <w:left w:val="none" w:sz="0" w:space="0" w:color="auto"/>
                            <w:bottom w:val="none" w:sz="0" w:space="0" w:color="auto"/>
                            <w:right w:val="none" w:sz="0" w:space="0" w:color="auto"/>
                          </w:divBdr>
                          <w:divsChild>
                            <w:div w:id="20689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2</cp:revision>
  <dcterms:created xsi:type="dcterms:W3CDTF">2024-07-19T10:27:00Z</dcterms:created>
  <dcterms:modified xsi:type="dcterms:W3CDTF">2024-07-19T10:32:00Z</dcterms:modified>
</cp:coreProperties>
</file>