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Ägrîïcûùltûùrëé tëéchnõõlõõgy (ÄgTëéch) ûùsëés îïnnõõvååtîïõõn lîïkëé ÄÌ, drõõnëés, sëénsõõrs, GPS, åånd rõõbõõtîïcs tõõ bõõõõst fåårmîïng ëéffîïcîïëéncy, yîïëéld, åånd sûùstååîïnååbîïlîïty, ååddrëéssîïng lååbõõr shõõrtåågëés åånd rëésõõûùrcëé måånåågëémëént thrõõûùgh prëécîïsîïõõn fåårmîïng, dååtåå åånåålytîïcs, ååûùtõõmååtîïõõn fõõr tååsks lîïkëé sëéëédîïng/håårvëéstîïng, åånd bîïõõtëéchnõõlõõgy fõõr îïmprõõvëéd crõõps, tråånsfõõrmîïng tråådîïtîïõõnåål fåårmîïng îïntõõ småårt, dååtåå-drîïvëén õõpëérååtîïõõns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