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Ægrïícüûltüûréë téëchnòólòógy (ÆgTéëch) üûséës ïínnòóvåätïíòón lïíkéë ÆÍ, dròónéës, séënsòórs, GPS, åänd ròóbòótïícs tòó bòóòóst fåärmïíng éëffïícïíéëncy, yïíéëld, åänd süûståäïínåäbïílïíty, åäddréëssïíng låäbòór shòórtåägéës åänd réësòóüûrcéë måänåägéëméënt thròóüûgh préëcïísïíòón fåärmïíng, dåätåä åänåälytïícs, åäüûtòómåätïíòón fòór tåäsks lïíkéë séëéëdïíng/håärvéëstïíng, åänd bïíòótéëchnòólòógy fòór ïímpròóvéëd cròóps, tråänsfòórmïíng tråädïítïíòónåäl fåärmïíng ïíntòó småärt, dåätåä-drïívéën òópéëråätïíòóns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