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Ægrîícüúltüúrêè têèchnôólôógy (ÆgTêèch) üúsêès îínnôóväãtîíôón lîíkêè ÆÌ, drôónêès, sêènsôórs, GPS, äãnd rôóbôótîícs tôó bôóôóst fäãrmîíng êèffîícîíêèncy, yîíêèld, äãnd süústäãîínäãbîílîíty, äãddrêèssîíng läãbôór shôórtäãgêès äãnd rêèsôóüúrcêè mäãnäãgêèmêènt thrôóüúgh prêècîísîíôón fäãrmîíng, däãtäã äãnäãlytîícs, äãüútôómäãtîíôón fôór täãsks lîíkêè sêèêèdîíng/häãrvêèstîíng, äãnd bîíôótêèchnôólôógy fôór îímprôóvêèd crôóps, träãnsfôórmîíng träãdîítîíôónäãl fäãrmîíng îíntôó smäãrt, däãtäã-drîívêèn ôópêèräãtîíôóns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