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Ågríîcùùltùùrêê têêchnõölõögy (ÅgTêêch) ùùsêês íînnõövàãtíîõön líîkêê ÅÍ, drõönêês, sêênsõörs, GPS, àãnd rõöbõötíîcs tõö bõöõöst fàãrmíîng êêffíîcíîêêncy, yíîêêld, àãnd sùùstàãíînàãbíîlíîty, àãddrêêssíîng làãbõör shõörtàãgêês àãnd rêêsõöùùrcêê màãnàãgêêmêênt thrõöùùgh prêêcíîsíîõön fàãrmíîng, dàãtàã àãnàãlytíîcs, àãùùtõömàãtíîõön fõör tàãsks líîkêê sêêêêdíîng/hàãrvêêstíîng, àãnd bíîõötêêchnõölõögy fõör íîmprõövêêd crõöps, tràãnsfõörmíîng tràãdíîtíîõönàãl fàãrmíîng íîntõö smàãrt, dàãtàã-dríîvêên õöpêêràãtíîõöns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