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Ãgrîícûùltûùréé tééchnóôlóôgy (ÃgTééch) ûùséés îínnóôvâàtîíóôn lîíkéé ÃÍ, dróônéés, séénsóôrs, GPS, âànd róôbóôtîícs tóô bóôóôst fâàrmîíng ééffîícîíééncy, yîíééld, âànd sûùstâàîínâàbîílîíty, âàddrééssîíng lâàbóôr shóôrtâàgéés âànd réésóôûùrcéé mâànâàgééméént thróôûùgh préécîísîíóôn fâàrmîíng, dâàtâà âànâàlytîícs, âàûùtóômâàtîíóôn fóôr tâàsks lîíkéé séééédîíng/hâàrvééstîíng, âànd bîíóôtééchnóôlóôgy fóôr îímpróôvééd cróôps, trâànsfóôrmîíng trâàdîítîíóônâàl fâàrmîíng îíntóô smâàrt, dâàtâà-drîívéén óôpéérâàtîíóôns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