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Ägrìîcûùltûùrëé tëéchnòölòögy (ÄgTëéch) ûùsëés ìînnòöväætìîòön lìîkëé ÄÍ, dròönëés, sëénsòörs, GPS, äænd ròöbòötìîcs tòö bòöòöst fäærmìîng ëéffìîcìîëéncy, yìîëéld, äænd sûùstäæìînäæbìîlìîty, äæddrëéssìîng läæbòör shòörtäægëés äænd rëésòöûùrcëé mäænäægëémëént thròöûùgh prëécìîsìîòön fäærmìîng, däætäæ äænäælytìîcs, äæûùtòömäætìîòön fòör täæsks lìîkëé sëéëédìîng/häærvëéstìîng, äænd bìîòötëéchnòölòögy fòör ìîmpròövëéd cròöps, träænsfòörmìîng träædìîtìîòönäæl fäærmìîng ìîntòö smäært, däætäæ-drìîvëén òöpëéräætìîòöns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