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Ægríîcýültýürëè tëèchnòölòögy (ÆgTëèch) ýüsëès íînnòövàætíîòön líîkëè ÆÏ, dròönëès, sëènsòörs, GPS, àænd ròöbòötíîcs tòö bòöòöst fàærmíîng ëèffíîcíîëèncy, yíîëèld, àænd sýüstàæíînàæbíîlíîty, àæddrëèssíîng làæbòör shòörtàægëès àænd rëèsòöýürcëè màænàægëèmëènt thròöýügh prëècíîsíîòön fàærmíîng, dàætàæ àænàælytíîcs, àæýütòömàætíîòön fòör tàæsks líîkëè sëèëèdíîng/hàærvëèstíîng, àænd bíîòötëèchnòölòögy fòör íîmpròövëèd cròöps, tràænsfòörmíîng tràædíîtíîòönàæl fàærmíîng íîntòö smàært, dàætàæ-dríîvëèn òöpëèràætíîòöns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