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Ægrîïcùýltùýréé tééchnóólóógy (ÆgTééch) ùýséés îïnnóóváàtîïóón lîïkéé ÆÍ, dróónéés, séénsóórs, GPS, áànd róóbóótîïcs tóó bóóóóst fáàrmîïng ééffîïcîïééncy, yîïééld, áànd sùýstáàîïnáàbîïlîïty, áàddrééssîïng láàbóór shóórtáàgéés áànd réésóóùýrcéé máànáàgééméént thróóùýgh préécîïsîïóón fáàrmîïng, dáàtáà áànáàlytîïcs, áàùýtóómáàtîïóón fóór táàsks lîïkéé séééédîïng/háàrvééstîïng, áànd bîïóótééchnóólóógy fóór îïmpróóvééd cróóps, tráànsfóórmîïng tráàdîïtîïóónáàl fáàrmîïng îïntóó smáàrt, dáàtáà-drîïvéén óópééráàtîïóóns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