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Ägrîîcúýltúýrëê tëêchnòõlòõgy (ÄgTëêch) úýsëês îînnòõvæátîîòõn lîîkëê ÄÎ, dròõnëês, sëênsòõrs, GPS, æánd ròõbòõtîîcs tòõ bòõòõst fæármîîng ëêffîîcîîëêncy, yîîëêld, æánd súýstæáîînæábîîlîîty, æáddrëêssîîng læábòõr shòõrtæágëês æánd rëêsòõúýrcëê mæánæágëêmëênt thròõúýgh prëêcîîsîîòõn fæármîîng, dæátæá æánæálytîîcs, æáúýtòõmæátîîòõn fòõr tæásks lîîkëê sëêëêdîîng/hæárvëêstîîng, æánd bîîòõtëêchnòõlòõgy fòõr îîmpròõvëêd cròõps, træánsfòõrmîîng træádîîtîîòõnæál fæármîîng îîntòõ smæárt, dæátæá-drîîvëên òõpëêræátîîòõns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