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Ågrìïcûûltûûrëê tëêchnòòlòògy (ÅgTëêch) ûûsëês ìïnnòòvåætìïòòn lìïkëê ÅÍ, dròònëês, sëênsòòrs, GPS, åænd ròòbòòtìïcs tòò bòòòòst fåærmìïng ëêffìïcìïëêncy, yìïëêld, åænd sûûståæìïnåæbìïlìïty, åæddrëêssìïng låæbòòr shòòrtåægëês åænd rëêsòòûûrcëê måænåægëêmëênt thròòûûgh prëêcìïsìïòòn fåærmìïng, dåætåæ åænåælytìïcs, åæûûtòòmåætìïòòn fòòr tåæsks lìïkëê sëêëêdìïng/håærvëêstìïng, åænd bìïòòtëêchnòòlòògy fòòr ìïmpròòvëêd cròòps, tråænsfòòrmìïng tråædìïtìïòònåæl fåærmìïng ìïntòò småært, dåætåæ-drìïvëên òòpëêråætìïòòns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