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Ægrìïcûúltûúréè téèchnóôlóôgy (ÆgTéèch) ûúséès ìïnnóôváâtìïóôn lìïkéè ÆÍ, dróônéès, séènsóôrs, GPS, áând róôbóôtìïcs tóô bóôóôst fáârmìïng éèffìïcìïéèncy, yìïéèld, áând sûústáâìïnáâbìïlìïty, áâddréèssìïng láâbóôr shóôrtáâgéès áând réèsóôûúrcéè máânáâgéèméènt thróôûúgh préècìïsìïóôn fáârmìïng, dáâtáâ áânáâlytìïcs, áâûútóômáâtìïóôn fóôr táâsks lìïkéè séèéèdìïng/háârvéèstìïng, áând bìïóôtéèchnóôlóôgy fóôr ìïmpróôvéèd cróôps, tráânsfóôrmìïng tráâdìïtìïóônáâl fáârmìïng ìïntóô smáârt, dáâtáâ-drìïvéèn óôpéèráâtìïóôns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