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Ãgrìícýúltýúrèê tèêchnòölòögy (ÃgTèêch) ýúsèês ìínnòövåâtìíòön lìíkèê ÃÏ, dròönèês, sèênsòörs, GPS, åând ròöbòötìícs tòö bòöòöst fåârmìíng èêffìícìíèêncy, yìíèêld, åând sýúståâìínåâbìílìíty, åâddrèêssìíng låâbòör shòörtåâgèês åând rèêsòöýúrcèê måânåâgèêmèênt thròöýúgh prèêcìísìíòön fåârmìíng, dåâtåâ åânåâlytìícs, åâýútòömåâtìíòön fòör tåâsks lìíkèê sèêèêdìíng/håârvèêstìíng, åând bìíòötèêchnòölòögy fòör ìímpròövèêd cròöps, tråânsfòörmìíng tråâdìítìíòönåâl fåârmìíng ìíntòö småârt, dåâtåâ-drìívèên òöpèêråâtìíòöns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