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Ægríícúýltúýrèé tèéchnóölóögy (ÆgTèéch) úýsèés íínnóövååtííóön lííkèé ÆÍ, dróönèés, sèénsóörs, GPS, åånd róöbóötíícs tóö bóöóöst fåårmííng èéffíícííèéncy, yííèéld, åånd súýstååíínååbíílííty, ååddrèéssííng lååbóör shóörtåågèés åånd rèésóöúýrcèé måånåågèémèént thróöúýgh prèécíísííóön fåårmííng, dååtåå åånåålytíícs, ååúýtóömååtííóön fóör tååsks lííkèé sèéèédííng/håårvèéstííng, åånd bííóötèéchnóölóögy fóör íímpróövèéd cróöps, tråånsfóörmííng tråådíítííóönåål fåårmííng ííntóö småårt, dååtåå-dríívèén óöpèérååtííóöns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