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Ãgríícúûltúûrêê têêchnõõlõõgy (ÃgTêêch) úûsêês íínnõõväàtííõõn lííkêê ÃÎ, drõõnêês, sêênsõõrs, GPS, äànd rõõbõõtíícs tõõ bõõõõst fäàrmííng êêffíícííêêncy, yííêêld, äànd súûstäàíínäàbíílííty, äàddrêêssííng läàbõõr shõõrtäàgêês äànd rêêsõõúûrcêê mäànäàgêêmêênt thrõõúûgh prêêcíísííõõn fäàrmííng, däàtäà äànäàlytíícs, äàúûtõõmäàtííõõn fõõr täàsks lííkêê sêêêêdííng/häàrvêêstííng, äànd bííõõtêêchnõõlõõgy fõõr íímprõõvêêd crõõps, träànsfõõrmííng träàdíítííõõnäàl fäàrmííng ííntõõ smäàrt, däàtäà-dríívêên õõpêêräàtííõõns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