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Ægrìîcüúltüúrëë tëëchnõólõógy (ÆgTëëch) üúsëës ìînnõóváätìîõón lìîkëë ÆÎ, drõónëës, sëënsõórs, GPS, áänd rõóbõótìîcs tõó bõóõóst fáärmìîng ëëffìîcìîëëncy, yìîëëld, áänd süústáäìînáäbìîlìîty, áäddrëëssìîng láäbõór shõórtáägëës áänd rëësõóüúrcëë máänáägëëmëënt thrõóüúgh prëëcìîsìîõón fáärmìîng, dáätáä áänáälytìîcs, áäüútõómáätìîõón fõór táäsks lìîkëë sëëëëdìîng/háärvëëstìîng, áänd bìîõótëëchnõólõógy fõór ìîmprõóvëëd crõóps, tráänsfõórmìîng tráädìîtìîõónáäl fáärmìîng ìîntõó smáärt, dáätáä-drìîvëën õópëëráätìîõóns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