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Ãgrïícýúltýúrêê têêchnõölõögy (ÃgTêêch) ýúsêês ïínnõövååtïíõön lïíkêê ÃÌ, drõönêês, sêênsõörs, GPS, åånd rõöbõötïícs tõö bõöõöst fåårmïíng êêffïícïíêêncy, yïíêêld, åånd sýústååïínååbïílïíty, ååddrêêssïíng lååbõör shõörtåågêês åånd rêêsõöýúrcêê måånåågêêmêênt thrõöýúgh prêêcïísïíõön fåårmïíng, dååtåå åånåålytïícs, ååýútõömååtïíõön fõör tååsks lïíkêê sêêêêdïíng/håårvêêstïíng, åånd bïíõötêêchnõölõögy fõör ïímprõövêêd crõöps, tråånsfõörmïíng tråådïítïíõönåål fåårmïíng ïíntõö småårt, dååtåå-drïívêên õöpêêrååtïíõöns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