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gx1m9z71w3" w:id="0"/>
      <w:bookmarkEnd w:id="0"/>
      <w:r w:rsidDel="00000000" w:rsidR="00000000" w:rsidRPr="00000000">
        <w:rPr>
          <w:rtl w:val="0"/>
        </w:rPr>
        <w:t xml:space="preserve">Stock Market Analysis with SQL — Project &amp; Implementation Blueprint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o0ouman39b0" w:id="1"/>
      <w:bookmarkEnd w:id="1"/>
      <w:r w:rsidDel="00000000" w:rsidR="00000000" w:rsidRPr="00000000">
        <w:rPr>
          <w:rtl w:val="0"/>
        </w:rPr>
        <w:t xml:space="preserve">Project Title: Stock Market Analysis with SQL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Analyze historical stock performance for key companies using SQL, calculate percentage changes, evaluate buy/sell signals, and generate a comprehensive reporting framework [cite: 34].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zhx1paih6z4z" w:id="2"/>
      <w:bookmarkEnd w:id="2"/>
      <w:r w:rsidDel="00000000" w:rsidR="00000000" w:rsidRPr="00000000">
        <w:rPr>
          <w:rtl w:val="0"/>
        </w:rPr>
        <w:t xml:space="preserve">1. Datasets &amp; Scope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analysis covers historical daily stock prices (spanning from January 1, 2015, to July 31, 2018) for six major companies [cite: 34, 40]: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Eicher Motors</w:t>
      </w:r>
      <w:r w:rsidDel="00000000" w:rsidR="00000000" w:rsidRPr="00000000">
        <w:rPr>
          <w:rtl w:val="0"/>
        </w:rPr>
        <w:t xml:space="preserve"> [cite: 34, 40]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Bajaj Auto</w:t>
      </w:r>
      <w:r w:rsidDel="00000000" w:rsidR="00000000" w:rsidRPr="00000000">
        <w:rPr>
          <w:rtl w:val="0"/>
        </w:rPr>
        <w:t xml:space="preserve"> [cite: 34, 40]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TCS (Tata Consultancy Services)</w:t>
      </w:r>
      <w:r w:rsidDel="00000000" w:rsidR="00000000" w:rsidRPr="00000000">
        <w:rPr>
          <w:rtl w:val="0"/>
        </w:rPr>
        <w:t xml:space="preserve"> [cite: 34, 40]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TVS Motors</w:t>
      </w:r>
      <w:r w:rsidDel="00000000" w:rsidR="00000000" w:rsidRPr="00000000">
        <w:rPr>
          <w:rtl w:val="0"/>
        </w:rPr>
        <w:t xml:space="preserve"> [cite: 34, 40]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Motocorp</w:t>
      </w:r>
      <w:r w:rsidDel="00000000" w:rsidR="00000000" w:rsidRPr="00000000">
        <w:rPr>
          <w:rtl w:val="0"/>
        </w:rPr>
        <w:t xml:space="preserve"> [cite: 34, 40]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Infosys</w:t>
      </w:r>
      <w:r w:rsidDel="00000000" w:rsidR="00000000" w:rsidRPr="00000000">
        <w:rPr>
          <w:rtl w:val="0"/>
        </w:rPr>
        <w:t xml:space="preserve"> [cite: 34, 40]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en126dxmyd5i" w:id="3"/>
      <w:bookmarkEnd w:id="3"/>
      <w:r w:rsidDel="00000000" w:rsidR="00000000" w:rsidRPr="00000000">
        <w:rPr>
          <w:rtl w:val="0"/>
        </w:rPr>
        <w:t xml:space="preserve">2. Data Loading, Setup &amp; Preprocessing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8oe2k3scfd1q" w:id="4"/>
      <w:bookmarkEnd w:id="4"/>
      <w:r w:rsidDel="00000000" w:rsidR="00000000" w:rsidRPr="00000000">
        <w:rPr>
          <w:rtl w:val="0"/>
        </w:rPr>
        <w:t xml:space="preserve">Step 1: Database Table Creation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Each dataset can be loaded into individual tables or combined into a single unified table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Stock_Name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) column [cite: 34, 42]: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stock_prices (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Stock_Name VARCHAR(50),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Date DATE,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Closing_Price DECIMAL(10, 2)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uhep2149yyxg" w:id="5"/>
      <w:bookmarkEnd w:id="5"/>
      <w:r w:rsidDel="00000000" w:rsidR="00000000" w:rsidRPr="00000000">
        <w:rPr>
          <w:rtl w:val="0"/>
        </w:rPr>
        <w:t xml:space="preserve">Step 2: Data Cleaning &amp; Validation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for missing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values in closing prices [cite: 37]: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SELECT COUNT(*) FROM stock_prices WHERE Closing_Price IS NULL;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 missing dates or erroneous entries through imputation or record filtering [cite: 37].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db9pdewrbfch" w:id="6"/>
      <w:bookmarkEnd w:id="6"/>
      <w:r w:rsidDel="00000000" w:rsidR="00000000" w:rsidRPr="00000000">
        <w:rPr>
          <w:rtl w:val="0"/>
        </w:rPr>
        <w:t xml:space="preserve">3. Core SQL Queries &amp; Analytical Tasks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kpljtj15lafx" w:id="7"/>
      <w:bookmarkEnd w:id="7"/>
      <w:r w:rsidDel="00000000" w:rsidR="00000000" w:rsidRPr="00000000">
        <w:rPr>
          <w:rtl w:val="0"/>
        </w:rPr>
        <w:t xml:space="preserve">1. Trend Analysis &amp; Percentage Change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Calculate the percentage change in stock price between the earliest start date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01-01-2015</w:t>
      </w:r>
      <w:r w:rsidDel="00000000" w:rsidR="00000000" w:rsidRPr="00000000">
        <w:rPr>
          <w:rtl w:val="0"/>
        </w:rPr>
        <w:t xml:space="preserve">) and the latest end date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31-07-2018</w:t>
      </w:r>
      <w:r w:rsidDel="00000000" w:rsidR="00000000" w:rsidRPr="00000000">
        <w:rPr>
          <w:rtl w:val="0"/>
        </w:rPr>
        <w:t xml:space="preserve">) [cite: 35, 38]: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Stock_Name,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MIN(Date) AS Start_Date,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MAX(Date) AS End_Date,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MIN(Closing_Price) AS Min_Start_Price,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MAX(Closing_Price) AS Max_End_Price,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((MAX(Closing_Price) - MIN(Closing_Price)) / MIN(Closing_Price)) * 100 AS Percentage_Change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stock_prices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GROUP BY Stock_Name;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hp5sm4goozxp" w:id="8"/>
      <w:bookmarkEnd w:id="8"/>
      <w:r w:rsidDel="00000000" w:rsidR="00000000" w:rsidRPr="00000000">
        <w:rPr>
          <w:rtl w:val="0"/>
        </w:rPr>
        <w:t xml:space="preserve">2. Maximum and Minimum Stock Prices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Identify the highest and lowest closing prices for each company across the entire timeline [cite: 35, 39]: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Stock_Name,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MAX(Closing_Price) AS Max_Price,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MIN(Closing_Price) AS Min_Price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stock_prices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GROUP BY Stock_Name;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ewhktf1gcvty" w:id="9"/>
      <w:bookmarkEnd w:id="9"/>
      <w:r w:rsidDel="00000000" w:rsidR="00000000" w:rsidRPr="00000000">
        <w:rPr>
          <w:rtl w:val="0"/>
        </w:rPr>
        <w:t xml:space="preserve">3. Buy and Sell Signals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Generate conditional recommendations by comparing daily closing prices against historical moving averages or baseline criteria [cite: 35, 38]: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Date,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Closing_Price,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WHEN Closing_Price &gt; (SELECT AVG(Closing_Price) FROM stock_prices WHERE Date &lt;= p.Date AND Stock_Name = 'Bajaj Auto') THEN 'BUY'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ELSE 'SELL'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END AS Signal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FROM stock_prices p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WHERE Stock_Name = 'Bajaj Auto';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5nhgg4xv0pla" w:id="10"/>
      <w:bookmarkEnd w:id="10"/>
      <w:r w:rsidDel="00000000" w:rsidR="00000000" w:rsidRPr="00000000">
        <w:rPr>
          <w:rtl w:val="0"/>
        </w:rPr>
        <w:t xml:space="preserve">4. Key Findings &amp; Performance Summary (2015–2018)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 Price (01-01-2015)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Date Price (31-07-2018)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Percentage Change / Trend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 / Sell Recommendation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TVS Motors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276.85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517.45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+86.9% (Upward)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 (Shifting down in mid-2018) [cite: 40, 41]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Eicher Motors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15,239.15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27,820.95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+82.5% (Upward)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 (Shifting down in mid-2018) [cite: 40, 41]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2,454.10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2,548.20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-23.8% (Downward)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 [cite: 40, 41]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Hero Motocorp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3,107.30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3,293.80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+6.0% (Upward)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 (Downward momentum) [cite: 40, 41]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Bajaj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2,454.10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2,700.70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+10.0% (Upward)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  <w:t xml:space="preserve"> (Favorable growth trend) [cite: 40, 41]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1,975.80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1,365.00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-3.0% (Downward) [cite: 40]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  <w:t xml:space="preserve"> (Strong recovery signals) [cite: 40, 41]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2b4c1z4lprmf" w:id="11"/>
      <w:bookmarkEnd w:id="11"/>
      <w:r w:rsidDel="00000000" w:rsidR="00000000" w:rsidRPr="00000000">
        <w:rPr>
          <w:rtl w:val="0"/>
        </w:rPr>
        <w:t xml:space="preserve">5. Deliverables &amp; Evaluation Checklist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Script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.sql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Complete queries covering table creation, data cleaning, trend calculations, and signal generation [cite: 36, 42].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Report:</w:t>
      </w:r>
      <w:r w:rsidDel="00000000" w:rsidR="00000000" w:rsidRPr="00000000">
        <w:rPr>
          <w:rtl w:val="0"/>
        </w:rPr>
        <w:t xml:space="preserve"> Comprehensive document summarizing stock trends, min/max metrics, profit opportunities, and visual charts [cite: 36, 42].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Presentation:</w:t>
      </w:r>
      <w:r w:rsidDel="00000000" w:rsidR="00000000" w:rsidRPr="00000000">
        <w:rPr>
          <w:rtl w:val="0"/>
        </w:rPr>
        <w:t xml:space="preserve"> A 2–5 minute walkthrough explaining SQL queries, output logic, and strategic recommendations [cite: 42, 44].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