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CSS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(Cascading style-sheet)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CSS describes how HTML elements are to be displayed.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 are 3 types of selectors.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HTML element selectors.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h1{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font-size:40px;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color:red;</w:t>
      </w:r>
    </w:p>
    <w:p>
      <w:pPr>
        <w:numPr>
          <w:numId w:val="0"/>
        </w:num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firstLine="400"/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Id selectors.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#{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Background-color:blue;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Class selectors.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.{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numPr>
          <w:numId w:val="0"/>
        </w:num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firstLine="40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*CSS Comments-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/* ________*/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*CSS Grouping multiple selector-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h1, h2, h3, h4{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color: navyblue;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font-family: san-serif;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CSS shorthand-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.footer{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margin-top:1 em;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margin-right:1.5 em;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margin-bottom:2 em;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margin-left:2.5 em;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Also be written as,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.footer{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Margin: 1em 1.5em 2em 2.5em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*Inheritance-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body{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Background-color: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*Inline CSS -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&lt;h2 style=”background:red;color:white;font-size:40px”&gt;My first&lt;style=”font-weight:900”&gt;Blog&lt;style=”color:black”&gt;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*Internal CSS -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&lt;style type = text/css&gt;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body{</w:t>
      </w:r>
    </w:p>
    <w:p>
      <w:pPr>
        <w:numPr>
          <w:ilvl w:val="0"/>
          <w:numId w:val="0"/>
        </w:numPr>
        <w:ind w:firstLine="700" w:firstLineChars="350"/>
        <w:rPr>
          <w:rFonts w:hint="default"/>
          <w:lang w:val="en-IN"/>
        </w:rPr>
      </w:pPr>
      <w:r>
        <w:rPr>
          <w:rFonts w:hint="default"/>
          <w:lang w:val="en-IN"/>
        </w:rPr>
        <w:t>background-color:black;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color:white;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}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&lt;/style&gt;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External CSS -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&lt;link rel=”stylesheet” type=”text/css” href=”style.css”&gt;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Body{</w:t>
      </w:r>
    </w:p>
    <w:p>
      <w:pPr>
        <w:numPr>
          <w:ilvl w:val="0"/>
          <w:numId w:val="0"/>
        </w:numPr>
        <w:ind w:firstLine="700" w:firstLineChars="350"/>
        <w:rPr>
          <w:rFonts w:hint="default"/>
          <w:lang w:val="en-IN"/>
        </w:rPr>
      </w:pPr>
      <w:r>
        <w:rPr>
          <w:rFonts w:hint="default"/>
          <w:lang w:val="en-IN"/>
        </w:rPr>
        <w:t>background-color: lightblue;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h1{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color:navy;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 xml:space="preserve">Margin-left: 20px;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1EEE9"/>
    <w:multiLevelType w:val="singleLevel"/>
    <w:tmpl w:val="B741EEE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93EA0"/>
    <w:rsid w:val="60D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2019-12-02T10:39:00Z</dcterms:created>
  <dc:creator>Ankita</dc:creator>
  <cp:lastModifiedBy>Ankita</cp:lastModifiedBy>
  <dcterms:modified xsi:type="dcterms:W3CDTF">2019-12-02T11:35:23Z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